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3" w:type="dxa"/>
        <w:tblInd w:w="-1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Content layout table"/>
      </w:tblPr>
      <w:tblGrid>
        <w:gridCol w:w="965"/>
        <w:gridCol w:w="518"/>
        <w:gridCol w:w="9000"/>
      </w:tblGrid>
      <w:tr w:rsidR="004A4D4D" w14:paraId="37449AA3" w14:textId="77777777" w:rsidTr="00274D41">
        <w:tc>
          <w:tcPr>
            <w:tcW w:w="965" w:type="dxa"/>
            <w:shd w:val="clear" w:color="auto" w:fill="0082BB"/>
          </w:tcPr>
          <w:p w14:paraId="74F6148A" w14:textId="77777777" w:rsidR="004A4D4D" w:rsidRDefault="004A4D4D">
            <w:pPr>
              <w:spacing w:before="260"/>
            </w:pPr>
          </w:p>
        </w:tc>
        <w:tc>
          <w:tcPr>
            <w:tcW w:w="518" w:type="dxa"/>
          </w:tcPr>
          <w:p w14:paraId="1F7EEC45" w14:textId="77777777" w:rsidR="004A4D4D" w:rsidRDefault="004A4D4D">
            <w:pPr>
              <w:spacing w:before="260"/>
            </w:pPr>
          </w:p>
        </w:tc>
        <w:tc>
          <w:tcPr>
            <w:tcW w:w="9000" w:type="dxa"/>
          </w:tcPr>
          <w:p w14:paraId="633AC98A" w14:textId="74ADF0D2" w:rsidR="004A4D4D" w:rsidRPr="00274D41" w:rsidRDefault="00274D41">
            <w:pPr>
              <w:pStyle w:val="Title"/>
              <w:rPr>
                <w:sz w:val="72"/>
                <w:szCs w:val="52"/>
              </w:rPr>
            </w:pPr>
            <w:r w:rsidRPr="00274D41">
              <w:rPr>
                <w:caps w:val="0"/>
                <w:sz w:val="72"/>
                <w:szCs w:val="52"/>
              </w:rPr>
              <w:t>202</w:t>
            </w:r>
            <w:r w:rsidR="008550B0">
              <w:rPr>
                <w:caps w:val="0"/>
                <w:sz w:val="72"/>
                <w:szCs w:val="52"/>
              </w:rPr>
              <w:t>5</w:t>
            </w:r>
            <w:r w:rsidRPr="00274D41">
              <w:rPr>
                <w:caps w:val="0"/>
                <w:sz w:val="72"/>
                <w:szCs w:val="52"/>
              </w:rPr>
              <w:t xml:space="preserve"> A</w:t>
            </w:r>
            <w:r>
              <w:rPr>
                <w:caps w:val="0"/>
                <w:sz w:val="72"/>
                <w:szCs w:val="52"/>
              </w:rPr>
              <w:t>ACE</w:t>
            </w:r>
            <w:r w:rsidRPr="00274D41">
              <w:rPr>
                <w:caps w:val="0"/>
                <w:sz w:val="72"/>
                <w:szCs w:val="52"/>
              </w:rPr>
              <w:t xml:space="preserve"> Competition</w:t>
            </w:r>
          </w:p>
          <w:p w14:paraId="61528EFE" w14:textId="68752687" w:rsidR="004A4D4D" w:rsidRDefault="00274D41">
            <w:pPr>
              <w:pStyle w:val="Subtitle"/>
            </w:pPr>
            <w:r>
              <w:t>Rules and Guidelines</w:t>
            </w:r>
          </w:p>
        </w:tc>
      </w:tr>
    </w:tbl>
    <w:p w14:paraId="5DED3C6D" w14:textId="061AE383" w:rsidR="004A4D4D" w:rsidRDefault="004A4D4D">
      <w:pPr>
        <w:pStyle w:val="Date"/>
      </w:pPr>
    </w:p>
    <w:p w14:paraId="68DCCEEF" w14:textId="4B85F8D7" w:rsidR="00274D41" w:rsidRPr="00274D41" w:rsidRDefault="00274D41" w:rsidP="00274D41">
      <w:pPr>
        <w:rPr>
          <w:sz w:val="26"/>
        </w:rPr>
      </w:pPr>
      <w:r w:rsidRPr="00274D41">
        <w:rPr>
          <w:sz w:val="26"/>
        </w:rPr>
        <w:t>Dear ESOP Association Corporate Members,</w:t>
      </w:r>
    </w:p>
    <w:p w14:paraId="79FB97BD" w14:textId="77777777" w:rsidR="00274D41" w:rsidRPr="00274D41" w:rsidRDefault="00274D41" w:rsidP="00274D41">
      <w:pPr>
        <w:rPr>
          <w:sz w:val="26"/>
        </w:rPr>
      </w:pPr>
      <w:r w:rsidRPr="00274D41">
        <w:rPr>
          <w:sz w:val="26"/>
        </w:rPr>
        <w:t>Welcome to the Annual Awards for Communications Excellence (AACE)! We can’t wait to see the creative communication efforts you have put in place in the past year—and neither can your peers.</w:t>
      </w:r>
    </w:p>
    <w:p w14:paraId="40423804" w14:textId="6A7C1652" w:rsidR="00296A59" w:rsidRDefault="00274D41" w:rsidP="00274D41">
      <w:pPr>
        <w:rPr>
          <w:sz w:val="26"/>
        </w:rPr>
      </w:pPr>
      <w:r w:rsidRPr="00274D41">
        <w:rPr>
          <w:sz w:val="26"/>
        </w:rPr>
        <w:t xml:space="preserve">For those of you who have entered the AACE competition before, this year’s categories </w:t>
      </w:r>
      <w:r w:rsidR="00756C85">
        <w:rPr>
          <w:sz w:val="26"/>
        </w:rPr>
        <w:t>should look familiar.</w:t>
      </w:r>
      <w:r w:rsidRPr="00274D41">
        <w:rPr>
          <w:sz w:val="26"/>
        </w:rPr>
        <w:t xml:space="preserve"> </w:t>
      </w:r>
      <w:r w:rsidR="00203AD7">
        <w:rPr>
          <w:sz w:val="26"/>
        </w:rPr>
        <w:t xml:space="preserve">There are 7 categories split between large and small ESOP Companies. </w:t>
      </w:r>
    </w:p>
    <w:p w14:paraId="00FCBB42" w14:textId="043C61B2" w:rsidR="00203AD7" w:rsidRDefault="00203AD7" w:rsidP="00203AD7">
      <w:pPr>
        <w:pStyle w:val="ListParagraph"/>
        <w:numPr>
          <w:ilvl w:val="0"/>
          <w:numId w:val="15"/>
        </w:numPr>
        <w:rPr>
          <w:sz w:val="26"/>
        </w:rPr>
      </w:pPr>
      <w:r>
        <w:rPr>
          <w:sz w:val="26"/>
        </w:rPr>
        <w:t>Video(s)</w:t>
      </w:r>
    </w:p>
    <w:p w14:paraId="18F2853E" w14:textId="1DDBB56C" w:rsidR="00203AD7" w:rsidRDefault="00203AD7" w:rsidP="00203AD7">
      <w:pPr>
        <w:pStyle w:val="ListParagraph"/>
        <w:numPr>
          <w:ilvl w:val="0"/>
          <w:numId w:val="15"/>
        </w:numPr>
        <w:rPr>
          <w:sz w:val="26"/>
        </w:rPr>
      </w:pPr>
      <w:r>
        <w:rPr>
          <w:sz w:val="26"/>
        </w:rPr>
        <w:t>Printed Materials</w:t>
      </w:r>
    </w:p>
    <w:p w14:paraId="73A6FCFF" w14:textId="44C94B50" w:rsidR="00203AD7" w:rsidRDefault="00203AD7" w:rsidP="00203AD7">
      <w:pPr>
        <w:pStyle w:val="ListParagraph"/>
        <w:numPr>
          <w:ilvl w:val="0"/>
          <w:numId w:val="15"/>
        </w:numPr>
        <w:rPr>
          <w:sz w:val="26"/>
        </w:rPr>
      </w:pPr>
      <w:r>
        <w:rPr>
          <w:sz w:val="26"/>
        </w:rPr>
        <w:t>Intranet</w:t>
      </w:r>
    </w:p>
    <w:p w14:paraId="3472C6F7" w14:textId="36C95F2E" w:rsidR="00203AD7" w:rsidRDefault="00961FA3" w:rsidP="00203AD7">
      <w:pPr>
        <w:pStyle w:val="ListParagraph"/>
        <w:numPr>
          <w:ilvl w:val="0"/>
          <w:numId w:val="15"/>
        </w:numPr>
        <w:rPr>
          <w:sz w:val="26"/>
        </w:rPr>
      </w:pPr>
      <w:r>
        <w:rPr>
          <w:sz w:val="26"/>
        </w:rPr>
        <w:t>Community Engagement</w:t>
      </w:r>
    </w:p>
    <w:p w14:paraId="6C28B947" w14:textId="18E3BCA2" w:rsidR="00961FA3" w:rsidRDefault="00FB0DCB" w:rsidP="00203AD7">
      <w:pPr>
        <w:pStyle w:val="ListParagraph"/>
        <w:numPr>
          <w:ilvl w:val="0"/>
          <w:numId w:val="15"/>
        </w:numPr>
        <w:rPr>
          <w:sz w:val="26"/>
        </w:rPr>
      </w:pPr>
      <w:r>
        <w:rPr>
          <w:sz w:val="26"/>
        </w:rPr>
        <w:t>Single Event</w:t>
      </w:r>
    </w:p>
    <w:p w14:paraId="67C2B937" w14:textId="3C042631" w:rsidR="00FB0DCB" w:rsidRDefault="00FB0DCB" w:rsidP="00203AD7">
      <w:pPr>
        <w:pStyle w:val="ListParagraph"/>
        <w:numPr>
          <w:ilvl w:val="0"/>
          <w:numId w:val="15"/>
        </w:numPr>
        <w:rPr>
          <w:sz w:val="26"/>
        </w:rPr>
      </w:pPr>
      <w:r>
        <w:rPr>
          <w:sz w:val="26"/>
        </w:rPr>
        <w:t>Series of Events</w:t>
      </w:r>
    </w:p>
    <w:p w14:paraId="79B7EC42" w14:textId="522FA051" w:rsidR="00FB0DCB" w:rsidRPr="00203AD7" w:rsidRDefault="00FB0DCB" w:rsidP="00203AD7">
      <w:pPr>
        <w:pStyle w:val="ListParagraph"/>
        <w:numPr>
          <w:ilvl w:val="0"/>
          <w:numId w:val="15"/>
        </w:numPr>
        <w:rPr>
          <w:sz w:val="26"/>
        </w:rPr>
      </w:pPr>
      <w:r>
        <w:rPr>
          <w:sz w:val="26"/>
        </w:rPr>
        <w:t>Total Communications</w:t>
      </w:r>
    </w:p>
    <w:p w14:paraId="08C59355" w14:textId="2BCD1074" w:rsidR="009C7C9E" w:rsidRDefault="00FB0DCB" w:rsidP="00274D41">
      <w:pPr>
        <w:rPr>
          <w:sz w:val="26"/>
        </w:rPr>
      </w:pPr>
      <w:r>
        <w:rPr>
          <w:sz w:val="26"/>
        </w:rPr>
        <w:t>T</w:t>
      </w:r>
      <w:r w:rsidR="00274D41" w:rsidRPr="00274D41">
        <w:rPr>
          <w:sz w:val="26"/>
        </w:rPr>
        <w:t xml:space="preserve">he deadline </w:t>
      </w:r>
      <w:r>
        <w:rPr>
          <w:sz w:val="26"/>
        </w:rPr>
        <w:t>for entry is</w:t>
      </w:r>
      <w:r w:rsidR="00274D41" w:rsidRPr="00274D41">
        <w:rPr>
          <w:sz w:val="26"/>
        </w:rPr>
        <w:t xml:space="preserve"> </w:t>
      </w:r>
      <w:r w:rsidR="00274D41" w:rsidRPr="00274D41">
        <w:rPr>
          <w:b/>
          <w:bCs/>
          <w:sz w:val="26"/>
        </w:rPr>
        <w:t>Ju</w:t>
      </w:r>
      <w:r>
        <w:rPr>
          <w:b/>
          <w:bCs/>
          <w:sz w:val="26"/>
        </w:rPr>
        <w:t>ne</w:t>
      </w:r>
      <w:r w:rsidR="00274D41" w:rsidRPr="00274D41">
        <w:rPr>
          <w:b/>
          <w:bCs/>
          <w:sz w:val="26"/>
        </w:rPr>
        <w:t xml:space="preserve"> 1, </w:t>
      </w:r>
      <w:r w:rsidR="00A9159D" w:rsidRPr="00274D41">
        <w:rPr>
          <w:b/>
          <w:bCs/>
          <w:sz w:val="26"/>
        </w:rPr>
        <w:t>202</w:t>
      </w:r>
      <w:r w:rsidR="008550B0">
        <w:rPr>
          <w:b/>
          <w:bCs/>
          <w:sz w:val="26"/>
        </w:rPr>
        <w:t>5</w:t>
      </w:r>
      <w:r w:rsidR="00A9159D">
        <w:rPr>
          <w:b/>
          <w:bCs/>
          <w:sz w:val="26"/>
        </w:rPr>
        <w:t>,</w:t>
      </w:r>
      <w:r w:rsidR="00274D41" w:rsidRPr="00274D41">
        <w:rPr>
          <w:sz w:val="26"/>
        </w:rPr>
        <w:t xml:space="preserve"> giv</w:t>
      </w:r>
      <w:r w:rsidR="009C7C9E">
        <w:rPr>
          <w:sz w:val="26"/>
        </w:rPr>
        <w:t>ing</w:t>
      </w:r>
      <w:r w:rsidR="00274D41" w:rsidRPr="00274D41">
        <w:rPr>
          <w:sz w:val="26"/>
        </w:rPr>
        <w:t xml:space="preserve"> you time to prepare your entries in these </w:t>
      </w:r>
      <w:r w:rsidR="009C7C9E">
        <w:rPr>
          <w:sz w:val="26"/>
        </w:rPr>
        <w:t xml:space="preserve">seven </w:t>
      </w:r>
      <w:r w:rsidR="00274D41" w:rsidRPr="00274D41">
        <w:rPr>
          <w:sz w:val="26"/>
        </w:rPr>
        <w:t xml:space="preserve">categories. </w:t>
      </w:r>
    </w:p>
    <w:p w14:paraId="43F92399" w14:textId="039B9093" w:rsidR="00274D41" w:rsidRPr="00274D41" w:rsidRDefault="00F2164F" w:rsidP="00274D41">
      <w:pPr>
        <w:rPr>
          <w:sz w:val="26"/>
        </w:rPr>
      </w:pPr>
      <w:r>
        <w:rPr>
          <w:sz w:val="26"/>
        </w:rPr>
        <w:t>T</w:t>
      </w:r>
      <w:r w:rsidR="00462BE5">
        <w:rPr>
          <w:sz w:val="26"/>
        </w:rPr>
        <w:t xml:space="preserve">he </w:t>
      </w:r>
      <w:r w:rsidR="009C7C9E">
        <w:rPr>
          <w:sz w:val="26"/>
        </w:rPr>
        <w:t>period under review is</w:t>
      </w:r>
      <w:r>
        <w:rPr>
          <w:sz w:val="26"/>
        </w:rPr>
        <w:t xml:space="preserve"> </w:t>
      </w:r>
      <w:r w:rsidR="006E288D" w:rsidRPr="00C865D6">
        <w:rPr>
          <w:b/>
          <w:bCs/>
          <w:sz w:val="26"/>
        </w:rPr>
        <w:t xml:space="preserve">April 1, </w:t>
      </w:r>
      <w:r w:rsidR="00A9159D" w:rsidRPr="00C865D6">
        <w:rPr>
          <w:b/>
          <w:bCs/>
          <w:sz w:val="26"/>
        </w:rPr>
        <w:t>202</w:t>
      </w:r>
      <w:r w:rsidR="008550B0">
        <w:rPr>
          <w:b/>
          <w:bCs/>
          <w:sz w:val="26"/>
        </w:rPr>
        <w:t>4</w:t>
      </w:r>
      <w:r w:rsidR="00A9159D">
        <w:rPr>
          <w:b/>
          <w:bCs/>
          <w:sz w:val="26"/>
        </w:rPr>
        <w:t>,</w:t>
      </w:r>
      <w:r w:rsidR="006E288D" w:rsidRPr="00C865D6">
        <w:rPr>
          <w:b/>
          <w:bCs/>
          <w:sz w:val="26"/>
        </w:rPr>
        <w:t xml:space="preserve"> through March 31, 202</w:t>
      </w:r>
      <w:r w:rsidR="008550B0">
        <w:rPr>
          <w:b/>
          <w:bCs/>
          <w:sz w:val="26"/>
        </w:rPr>
        <w:t>5</w:t>
      </w:r>
      <w:r w:rsidR="00462BE5">
        <w:rPr>
          <w:sz w:val="26"/>
        </w:rPr>
        <w:t xml:space="preserve">. </w:t>
      </w:r>
    </w:p>
    <w:p w14:paraId="54577504" w14:textId="77777777" w:rsidR="005C2187" w:rsidRPr="005C2187" w:rsidRDefault="005C2187" w:rsidP="00274D41">
      <w:pPr>
        <w:rPr>
          <w:b/>
          <w:bCs/>
          <w:sz w:val="26"/>
        </w:rPr>
      </w:pPr>
      <w:r w:rsidRPr="005C2187">
        <w:rPr>
          <w:b/>
          <w:bCs/>
          <w:sz w:val="26"/>
        </w:rPr>
        <w:t xml:space="preserve">We’ll be announcing big changes to the </w:t>
      </w:r>
      <w:r w:rsidR="00274D41" w:rsidRPr="005C2187">
        <w:rPr>
          <w:b/>
          <w:bCs/>
          <w:sz w:val="26"/>
        </w:rPr>
        <w:t xml:space="preserve">AACE Awards </w:t>
      </w:r>
      <w:r w:rsidR="00A650FD" w:rsidRPr="005C2187">
        <w:rPr>
          <w:b/>
          <w:bCs/>
          <w:sz w:val="26"/>
        </w:rPr>
        <w:t xml:space="preserve">celebration </w:t>
      </w:r>
      <w:r w:rsidRPr="005C2187">
        <w:rPr>
          <w:b/>
          <w:bCs/>
          <w:sz w:val="26"/>
        </w:rPr>
        <w:t>taking</w:t>
      </w:r>
      <w:r w:rsidR="00A650FD" w:rsidRPr="005C2187">
        <w:rPr>
          <w:b/>
          <w:bCs/>
          <w:sz w:val="26"/>
        </w:rPr>
        <w:t xml:space="preserve"> place during</w:t>
      </w:r>
      <w:r w:rsidR="00274D41" w:rsidRPr="005C2187">
        <w:rPr>
          <w:b/>
          <w:bCs/>
          <w:sz w:val="26"/>
        </w:rPr>
        <w:t xml:space="preserve"> </w:t>
      </w:r>
      <w:r w:rsidRPr="005C2187">
        <w:rPr>
          <w:b/>
          <w:bCs/>
          <w:sz w:val="26"/>
        </w:rPr>
        <w:t>the</w:t>
      </w:r>
      <w:r w:rsidR="00274D41" w:rsidRPr="005C2187">
        <w:rPr>
          <w:b/>
          <w:bCs/>
          <w:sz w:val="26"/>
        </w:rPr>
        <w:t xml:space="preserve"> </w:t>
      </w:r>
      <w:proofErr w:type="gramStart"/>
      <w:r w:rsidR="00274D41" w:rsidRPr="005C2187">
        <w:rPr>
          <w:b/>
          <w:bCs/>
          <w:sz w:val="26"/>
        </w:rPr>
        <w:t>Employee Owned</w:t>
      </w:r>
      <w:proofErr w:type="gramEnd"/>
      <w:r w:rsidR="00274D41" w:rsidRPr="005C2187">
        <w:rPr>
          <w:b/>
          <w:bCs/>
          <w:sz w:val="26"/>
        </w:rPr>
        <w:t xml:space="preserve"> Conference </w:t>
      </w:r>
      <w:r w:rsidR="00B154C0" w:rsidRPr="005C2187">
        <w:rPr>
          <w:b/>
          <w:bCs/>
          <w:sz w:val="26"/>
        </w:rPr>
        <w:t>(EO2</w:t>
      </w:r>
      <w:r w:rsidRPr="005C2187">
        <w:rPr>
          <w:b/>
          <w:bCs/>
          <w:sz w:val="26"/>
        </w:rPr>
        <w:t>5</w:t>
      </w:r>
      <w:r w:rsidR="00B154C0" w:rsidRPr="005C2187">
        <w:rPr>
          <w:b/>
          <w:bCs/>
          <w:sz w:val="26"/>
        </w:rPr>
        <w:t xml:space="preserve">) </w:t>
      </w:r>
      <w:r w:rsidR="000441FB" w:rsidRPr="005C2187">
        <w:rPr>
          <w:b/>
          <w:bCs/>
          <w:sz w:val="26"/>
        </w:rPr>
        <w:t>in Las Vegas, November 202</w:t>
      </w:r>
      <w:r w:rsidR="008550B0" w:rsidRPr="005C2187">
        <w:rPr>
          <w:b/>
          <w:bCs/>
          <w:sz w:val="26"/>
        </w:rPr>
        <w:t>5</w:t>
      </w:r>
      <w:r w:rsidR="00274D41" w:rsidRPr="005C2187">
        <w:rPr>
          <w:b/>
          <w:bCs/>
          <w:sz w:val="26"/>
        </w:rPr>
        <w:t xml:space="preserve">. </w:t>
      </w:r>
    </w:p>
    <w:p w14:paraId="47D77AD3" w14:textId="00082A9D" w:rsidR="00274D41" w:rsidRPr="00274D41" w:rsidRDefault="00274D41" w:rsidP="00274D41">
      <w:pPr>
        <w:rPr>
          <w:sz w:val="26"/>
        </w:rPr>
      </w:pPr>
      <w:r w:rsidRPr="00274D41">
        <w:rPr>
          <w:sz w:val="26"/>
        </w:rPr>
        <w:t xml:space="preserve">The AACE Awards are a very important part of our Association’s culture and a valuable way our membership and employee owners receive recognition for their outstanding efforts. Look for more details on </w:t>
      </w:r>
      <w:r w:rsidR="00B154C0">
        <w:rPr>
          <w:sz w:val="26"/>
        </w:rPr>
        <w:t>EO2</w:t>
      </w:r>
      <w:r w:rsidR="007A5DC8">
        <w:rPr>
          <w:sz w:val="26"/>
        </w:rPr>
        <w:t>5</w:t>
      </w:r>
      <w:r w:rsidRPr="00274D41">
        <w:rPr>
          <w:sz w:val="26"/>
        </w:rPr>
        <w:t xml:space="preserve"> later this year. </w:t>
      </w:r>
    </w:p>
    <w:p w14:paraId="1BE594B5" w14:textId="49BA24CF" w:rsidR="00274D41" w:rsidRDefault="00274D41" w:rsidP="00274D41">
      <w:r w:rsidRPr="00274D41">
        <w:rPr>
          <w:sz w:val="26"/>
        </w:rPr>
        <w:t>Good luck entering this year’s competition!</w:t>
      </w:r>
    </w:p>
    <w:p w14:paraId="6F1448E3" w14:textId="59FF0536" w:rsidR="00274D41" w:rsidRDefault="00274D41" w:rsidP="00274D41">
      <w:pPr>
        <w:pStyle w:val="Heading1"/>
        <w:rPr>
          <w:bCs/>
          <w:szCs w:val="24"/>
        </w:rPr>
      </w:pPr>
      <w:r w:rsidRPr="00274D41">
        <w:rPr>
          <w:bCs/>
          <w:szCs w:val="24"/>
        </w:rPr>
        <w:lastRenderedPageBreak/>
        <w:t>the 202</w:t>
      </w:r>
      <w:r w:rsidR="007A5DC8">
        <w:rPr>
          <w:bCs/>
          <w:szCs w:val="24"/>
        </w:rPr>
        <w:t>5</w:t>
      </w:r>
      <w:r w:rsidRPr="00274D41">
        <w:rPr>
          <w:bCs/>
          <w:szCs w:val="24"/>
        </w:rPr>
        <w:t xml:space="preserve"> Competition</w:t>
      </w:r>
    </w:p>
    <w:p w14:paraId="5BBC864D" w14:textId="77777777" w:rsidR="00274D41" w:rsidRPr="00274D41" w:rsidRDefault="00274D41" w:rsidP="00274D41"/>
    <w:p w14:paraId="789B1A5F" w14:textId="11FEEE51" w:rsidR="00B154C0" w:rsidRPr="006F571A" w:rsidRDefault="0005580B" w:rsidP="00B154C0">
      <w:pPr>
        <w:pStyle w:val="ListParagraph"/>
        <w:numPr>
          <w:ilvl w:val="0"/>
          <w:numId w:val="11"/>
        </w:numPr>
      </w:pPr>
      <w:r>
        <w:t>Click this link for the</w:t>
      </w:r>
      <w:r w:rsidR="00FD45C8" w:rsidRPr="006F571A">
        <w:t xml:space="preserve"> </w:t>
      </w:r>
      <w:hyperlink r:id="rId10" w:history="1">
        <w:r w:rsidR="00FD45C8" w:rsidRPr="002D511B">
          <w:rPr>
            <w:rStyle w:val="Hyperlink"/>
          </w:rPr>
          <w:t>AACE entry form</w:t>
        </w:r>
        <w:r w:rsidR="006F571A" w:rsidRPr="002D511B">
          <w:rPr>
            <w:rStyle w:val="Hyperlink"/>
          </w:rPr>
          <w:t>.</w:t>
        </w:r>
      </w:hyperlink>
      <w:r w:rsidR="006F571A" w:rsidRPr="006F571A">
        <w:t xml:space="preserve"> </w:t>
      </w:r>
      <w:r w:rsidR="00B154C0" w:rsidRPr="006F571A">
        <w:t xml:space="preserve">Please use this form to </w:t>
      </w:r>
      <w:r w:rsidR="00174111" w:rsidRPr="006F571A">
        <w:t xml:space="preserve">enter </w:t>
      </w:r>
      <w:r w:rsidR="006F571A" w:rsidRPr="006F571A">
        <w:t xml:space="preserve">all AACE categories and the EOM Poster Competition. Each company may only enter </w:t>
      </w:r>
      <w:proofErr w:type="gramStart"/>
      <w:r w:rsidR="006F571A" w:rsidRPr="006F571A">
        <w:t>once</w:t>
      </w:r>
      <w:proofErr w:type="gramEnd"/>
      <w:r w:rsidR="006F571A">
        <w:t xml:space="preserve"> and printed entry forms will not be accepted. </w:t>
      </w:r>
    </w:p>
    <w:p w14:paraId="1F1C0F57" w14:textId="6E536F21" w:rsidR="00274D41" w:rsidRPr="00274D41" w:rsidRDefault="002012FE" w:rsidP="00274D41">
      <w:pPr>
        <w:numPr>
          <w:ilvl w:val="0"/>
          <w:numId w:val="11"/>
        </w:numPr>
        <w:rPr>
          <w:szCs w:val="24"/>
        </w:rPr>
      </w:pPr>
      <w:r>
        <w:rPr>
          <w:szCs w:val="24"/>
        </w:rPr>
        <w:t>The p</w:t>
      </w:r>
      <w:r w:rsidR="00274D41" w:rsidRPr="00274D41">
        <w:rPr>
          <w:szCs w:val="24"/>
        </w:rPr>
        <w:t xml:space="preserve">eriod under review </w:t>
      </w:r>
      <w:r w:rsidR="00ED542E">
        <w:rPr>
          <w:szCs w:val="24"/>
        </w:rPr>
        <w:t xml:space="preserve">now runs from April 1, </w:t>
      </w:r>
      <w:proofErr w:type="gramStart"/>
      <w:r w:rsidR="00ED542E">
        <w:rPr>
          <w:szCs w:val="24"/>
        </w:rPr>
        <w:t>202</w:t>
      </w:r>
      <w:r w:rsidR="007A5DC8">
        <w:rPr>
          <w:szCs w:val="24"/>
        </w:rPr>
        <w:t>4</w:t>
      </w:r>
      <w:proofErr w:type="gramEnd"/>
      <w:r w:rsidR="00ED542E">
        <w:rPr>
          <w:szCs w:val="24"/>
        </w:rPr>
        <w:t xml:space="preserve"> through March 31, 202</w:t>
      </w:r>
      <w:r w:rsidR="007A5DC8">
        <w:rPr>
          <w:szCs w:val="24"/>
        </w:rPr>
        <w:t>5</w:t>
      </w:r>
      <w:r w:rsidR="000441FB">
        <w:rPr>
          <w:szCs w:val="24"/>
        </w:rPr>
        <w:t>.</w:t>
      </w:r>
      <w:r w:rsidR="00ED542E">
        <w:rPr>
          <w:szCs w:val="24"/>
        </w:rPr>
        <w:t xml:space="preserve"> </w:t>
      </w:r>
    </w:p>
    <w:p w14:paraId="6324A209" w14:textId="1C64999B" w:rsidR="00274D41" w:rsidRPr="00274D41" w:rsidRDefault="00274D41" w:rsidP="00A650FD">
      <w:pPr>
        <w:numPr>
          <w:ilvl w:val="0"/>
          <w:numId w:val="11"/>
        </w:numPr>
        <w:rPr>
          <w:szCs w:val="24"/>
        </w:rPr>
      </w:pPr>
      <w:r w:rsidRPr="00274D41">
        <w:rPr>
          <w:szCs w:val="24"/>
        </w:rPr>
        <w:t xml:space="preserve">Special Event and Series of Special Events Categories have been </w:t>
      </w:r>
      <w:r w:rsidR="00A650FD">
        <w:rPr>
          <w:szCs w:val="24"/>
        </w:rPr>
        <w:t xml:space="preserve">split into individual categories. </w:t>
      </w:r>
    </w:p>
    <w:p w14:paraId="4C3CDBF0" w14:textId="0C80B6E5" w:rsidR="00274D41" w:rsidRPr="00274D41" w:rsidRDefault="00A9159D" w:rsidP="00274D41">
      <w:pPr>
        <w:numPr>
          <w:ilvl w:val="0"/>
          <w:numId w:val="11"/>
        </w:numPr>
        <w:rPr>
          <w:szCs w:val="24"/>
        </w:rPr>
      </w:pPr>
      <w:r w:rsidRPr="005C2187">
        <w:rPr>
          <w:b/>
          <w:bCs/>
          <w:szCs w:val="24"/>
          <w:u w:val="single"/>
        </w:rPr>
        <w:t>W</w:t>
      </w:r>
      <w:r w:rsidR="00274D41" w:rsidRPr="005C2187">
        <w:rPr>
          <w:b/>
          <w:bCs/>
          <w:szCs w:val="24"/>
          <w:u w:val="single"/>
        </w:rPr>
        <w:t xml:space="preserve">e request your submission </w:t>
      </w:r>
      <w:proofErr w:type="gramStart"/>
      <w:r w:rsidR="00274D41" w:rsidRPr="005C2187">
        <w:rPr>
          <w:b/>
          <w:bCs/>
          <w:szCs w:val="24"/>
          <w:u w:val="single"/>
        </w:rPr>
        <w:t>include</w:t>
      </w:r>
      <w:proofErr w:type="gramEnd"/>
      <w:r w:rsidR="00274D41" w:rsidRPr="005C2187">
        <w:rPr>
          <w:b/>
          <w:bCs/>
          <w:szCs w:val="24"/>
          <w:u w:val="single"/>
        </w:rPr>
        <w:t xml:space="preserve"> your binders and a tri-fold board for the AACE Competition</w:t>
      </w:r>
      <w:r w:rsidR="00274D41" w:rsidRPr="00274D41">
        <w:rPr>
          <w:szCs w:val="24"/>
        </w:rPr>
        <w:t xml:space="preserve">. While you may choose to submit other materials or supporting items as part of your entry, we will no longer be able to return </w:t>
      </w:r>
      <w:proofErr w:type="gramStart"/>
      <w:r w:rsidR="00274D41" w:rsidRPr="00274D41">
        <w:rPr>
          <w:szCs w:val="24"/>
        </w:rPr>
        <w:t>submitted</w:t>
      </w:r>
      <w:proofErr w:type="gramEnd"/>
      <w:r w:rsidR="00274D41" w:rsidRPr="00274D41">
        <w:rPr>
          <w:szCs w:val="24"/>
        </w:rPr>
        <w:t xml:space="preserve"> items to your company.</w:t>
      </w:r>
    </w:p>
    <w:p w14:paraId="55CE6918" w14:textId="77777777" w:rsidR="00274D41" w:rsidRPr="00274D41" w:rsidRDefault="00274D41" w:rsidP="00274D41">
      <w:pPr>
        <w:numPr>
          <w:ilvl w:val="0"/>
          <w:numId w:val="11"/>
        </w:numPr>
        <w:rPr>
          <w:szCs w:val="24"/>
        </w:rPr>
      </w:pPr>
      <w:r w:rsidRPr="00274D41">
        <w:rPr>
          <w:szCs w:val="24"/>
        </w:rPr>
        <w:t xml:space="preserve">Remember to send your materials to our new address: </w:t>
      </w:r>
    </w:p>
    <w:p w14:paraId="6AA28E90" w14:textId="77777777" w:rsidR="00274D41" w:rsidRPr="00274D41" w:rsidRDefault="00274D41" w:rsidP="00274D41">
      <w:pPr>
        <w:ind w:left="1440"/>
        <w:contextualSpacing/>
        <w:rPr>
          <w:szCs w:val="24"/>
        </w:rPr>
      </w:pPr>
      <w:r w:rsidRPr="00274D41">
        <w:rPr>
          <w:szCs w:val="24"/>
        </w:rPr>
        <w:t>The International Employee Ownership Center</w:t>
      </w:r>
      <w:r w:rsidRPr="00274D41">
        <w:rPr>
          <w:szCs w:val="24"/>
        </w:rPr>
        <w:br/>
        <w:t>200 Massachusetts Avenue NW, Suite 410</w:t>
      </w:r>
    </w:p>
    <w:p w14:paraId="79442A23" w14:textId="77777777" w:rsidR="00274D41" w:rsidRPr="00274D41" w:rsidRDefault="00274D41" w:rsidP="00274D41">
      <w:pPr>
        <w:ind w:left="720" w:firstLine="720"/>
        <w:rPr>
          <w:szCs w:val="24"/>
        </w:rPr>
      </w:pPr>
      <w:r w:rsidRPr="00274D41">
        <w:rPr>
          <w:szCs w:val="24"/>
        </w:rPr>
        <w:t>Washington, DC 20001</w:t>
      </w:r>
    </w:p>
    <w:p w14:paraId="5AAE72E8" w14:textId="77777777" w:rsidR="00274D41" w:rsidRDefault="00274D41" w:rsidP="00274D41"/>
    <w:p w14:paraId="343EFA47" w14:textId="2F0B4DFD" w:rsidR="00274D41" w:rsidRDefault="00274D41" w:rsidP="00274D41">
      <w:pPr>
        <w:pStyle w:val="Heading1"/>
      </w:pPr>
      <w:r>
        <w:t>Rules and Guidelines</w:t>
      </w:r>
    </w:p>
    <w:p w14:paraId="73ED8568" w14:textId="03B8EAF1" w:rsidR="004A4D4D" w:rsidRDefault="004A4D4D"/>
    <w:p w14:paraId="14F1C24D" w14:textId="77777777" w:rsidR="00274D41" w:rsidRPr="00274D41" w:rsidRDefault="00274D41" w:rsidP="00274D41">
      <w:pPr>
        <w:pStyle w:val="Heading2"/>
      </w:pPr>
      <w:r w:rsidRPr="00274D41">
        <w:t xml:space="preserve">Eligibility </w:t>
      </w:r>
    </w:p>
    <w:p w14:paraId="19B7BA26" w14:textId="77777777" w:rsidR="00274D41" w:rsidRPr="00274D41" w:rsidRDefault="00274D41" w:rsidP="00274D41">
      <w:r w:rsidRPr="00274D41">
        <w:t>All current Corporate Members of The ESOP Association may enter.</w:t>
      </w:r>
    </w:p>
    <w:p w14:paraId="386D03CB" w14:textId="77777777" w:rsidR="00274D41" w:rsidRPr="00274D41" w:rsidRDefault="00274D41" w:rsidP="00274D41">
      <w:pPr>
        <w:pStyle w:val="Heading2"/>
      </w:pPr>
      <w:r w:rsidRPr="00274D41">
        <w:t xml:space="preserve">Deadline </w:t>
      </w:r>
    </w:p>
    <w:p w14:paraId="4937613B" w14:textId="1FA4AC78" w:rsidR="00274D41" w:rsidRPr="00274D41" w:rsidRDefault="00274D41" w:rsidP="00274D41">
      <w:r w:rsidRPr="00274D41">
        <w:t>An</w:t>
      </w:r>
      <w:r w:rsidR="002012FE">
        <w:t xml:space="preserve"> online</w:t>
      </w:r>
      <w:r w:rsidRPr="00274D41">
        <w:t xml:space="preserve"> entry form must be completed, and materials must be </w:t>
      </w:r>
      <w:r w:rsidR="00A9159D">
        <w:t>received</w:t>
      </w:r>
      <w:r w:rsidRPr="00274D41">
        <w:t xml:space="preserve"> no later than </w:t>
      </w:r>
      <w:r w:rsidR="0096647B">
        <w:t>June 1</w:t>
      </w:r>
      <w:r w:rsidRPr="00274D41">
        <w:t>, 202</w:t>
      </w:r>
      <w:r w:rsidR="007A5DC8">
        <w:t>5</w:t>
      </w:r>
      <w:r w:rsidRPr="00274D41">
        <w:t xml:space="preserve">.  We strongly urge you to send via FedEx, UPS or USPS </w:t>
      </w:r>
      <w:proofErr w:type="gramStart"/>
      <w:r w:rsidRPr="00274D41">
        <w:t>parcel</w:t>
      </w:r>
      <w:proofErr w:type="gramEnd"/>
      <w:r w:rsidRPr="00274D41">
        <w:t xml:space="preserve"> with tracking information to demonstrate shipment date.  Entries </w:t>
      </w:r>
      <w:r w:rsidR="00A9159D">
        <w:t xml:space="preserve">received </w:t>
      </w:r>
      <w:r w:rsidRPr="00274D41">
        <w:t>after the deadline will not be eligible.</w:t>
      </w:r>
    </w:p>
    <w:p w14:paraId="6C99F025" w14:textId="77777777" w:rsidR="00274D41" w:rsidRPr="00274D41" w:rsidRDefault="00274D41" w:rsidP="00274D41">
      <w:pPr>
        <w:pStyle w:val="Heading2"/>
      </w:pPr>
      <w:r w:rsidRPr="00274D41">
        <w:lastRenderedPageBreak/>
        <w:t xml:space="preserve">Cost </w:t>
      </w:r>
    </w:p>
    <w:p w14:paraId="689EA1DE" w14:textId="6E6D222A" w:rsidR="00274D41" w:rsidRPr="00274D41" w:rsidRDefault="00274D41" w:rsidP="00274D41">
      <w:r w:rsidRPr="00274D41">
        <w:t>There is no entry fee, but all companies must pay to ship their materials to TEA. Entry materials will no</w:t>
      </w:r>
      <w:r w:rsidR="006A2955">
        <w:t xml:space="preserve">t </w:t>
      </w:r>
      <w:r w:rsidRPr="00274D41">
        <w:t>be returned.</w:t>
      </w:r>
    </w:p>
    <w:p w14:paraId="28B4A72E" w14:textId="77777777" w:rsidR="00274D41" w:rsidRPr="00274D41" w:rsidRDefault="00274D41" w:rsidP="00274D41">
      <w:pPr>
        <w:pStyle w:val="Heading2"/>
      </w:pPr>
      <w:r w:rsidRPr="00274D41">
        <w:t xml:space="preserve">Judging </w:t>
      </w:r>
    </w:p>
    <w:p w14:paraId="357E47E8" w14:textId="59528886" w:rsidR="00274D41" w:rsidRPr="00274D41" w:rsidRDefault="00274D41" w:rsidP="00274D41">
      <w:r w:rsidRPr="00274D41">
        <w:t xml:space="preserve">Judging is conducted by a panel consisting of TEA members and </w:t>
      </w:r>
      <w:r w:rsidR="00CB1B39">
        <w:t>l</w:t>
      </w:r>
      <w:r w:rsidRPr="00274D41">
        <w:t>eadership. Entries are judged on:</w:t>
      </w:r>
    </w:p>
    <w:p w14:paraId="489971F6" w14:textId="77777777" w:rsidR="00274D41" w:rsidRPr="00274D41" w:rsidRDefault="00274D41" w:rsidP="00274D41">
      <w:pPr>
        <w:numPr>
          <w:ilvl w:val="0"/>
          <w:numId w:val="12"/>
        </w:numPr>
      </w:pPr>
      <w:r w:rsidRPr="00274D41">
        <w:t xml:space="preserve">How clearly and effectively </w:t>
      </w:r>
      <w:proofErr w:type="gramStart"/>
      <w:r w:rsidRPr="00274D41">
        <w:t>they</w:t>
      </w:r>
      <w:proofErr w:type="gramEnd"/>
      <w:r w:rsidRPr="00274D41">
        <w:t xml:space="preserve"> communicate employee ownership to their audience(s). </w:t>
      </w:r>
    </w:p>
    <w:p w14:paraId="41B5CCAC" w14:textId="77777777" w:rsidR="00274D41" w:rsidRPr="00274D41" w:rsidRDefault="00274D41" w:rsidP="00274D41">
      <w:pPr>
        <w:numPr>
          <w:ilvl w:val="0"/>
          <w:numId w:val="12"/>
        </w:numPr>
      </w:pPr>
      <w:r w:rsidRPr="00274D41">
        <w:t>Innovation and use of new methods, ideas, or mediums.</w:t>
      </w:r>
    </w:p>
    <w:p w14:paraId="7679C84F" w14:textId="77777777" w:rsidR="00274D41" w:rsidRPr="00274D41" w:rsidRDefault="00274D41" w:rsidP="00274D41">
      <w:pPr>
        <w:numPr>
          <w:ilvl w:val="0"/>
          <w:numId w:val="12"/>
        </w:numPr>
      </w:pPr>
      <w:r w:rsidRPr="00274D41">
        <w:t xml:space="preserve">The amount of creativity and originality evident in the communication. </w:t>
      </w:r>
    </w:p>
    <w:p w14:paraId="39067922" w14:textId="77777777" w:rsidR="00274D41" w:rsidRPr="00274D41" w:rsidRDefault="00274D41" w:rsidP="00274D41">
      <w:pPr>
        <w:numPr>
          <w:ilvl w:val="0"/>
          <w:numId w:val="12"/>
        </w:numPr>
      </w:pPr>
      <w:r w:rsidRPr="00274D41">
        <w:t xml:space="preserve">The technical quality of </w:t>
      </w:r>
      <w:proofErr w:type="gramStart"/>
      <w:r w:rsidRPr="00274D41">
        <w:t>the communication</w:t>
      </w:r>
      <w:proofErr w:type="gramEnd"/>
      <w:r w:rsidRPr="00274D41">
        <w:t>.</w:t>
      </w:r>
    </w:p>
    <w:p w14:paraId="4861DFB3" w14:textId="77777777" w:rsidR="00274D41" w:rsidRPr="00274D41" w:rsidRDefault="00274D41" w:rsidP="00274D41">
      <w:pPr>
        <w:numPr>
          <w:ilvl w:val="0"/>
          <w:numId w:val="12"/>
        </w:numPr>
      </w:pPr>
      <w:r w:rsidRPr="00274D41">
        <w:t>How involved employee owners were in creating and executing the communication efforts.</w:t>
      </w:r>
    </w:p>
    <w:p w14:paraId="6DCFA167" w14:textId="77777777" w:rsidR="00274D41" w:rsidRPr="00274D41" w:rsidRDefault="00274D41" w:rsidP="00274D41">
      <w:pPr>
        <w:numPr>
          <w:ilvl w:val="0"/>
          <w:numId w:val="12"/>
        </w:numPr>
      </w:pPr>
      <w:r w:rsidRPr="00274D41">
        <w:t xml:space="preserve">The quantifiable/measurable success of </w:t>
      </w:r>
      <w:proofErr w:type="gramStart"/>
      <w:r w:rsidRPr="00274D41">
        <w:t>the communications</w:t>
      </w:r>
      <w:proofErr w:type="gramEnd"/>
      <w:r w:rsidRPr="00274D41">
        <w:t xml:space="preserve">. </w:t>
      </w:r>
    </w:p>
    <w:p w14:paraId="4C48B35B" w14:textId="24FEA113" w:rsidR="00274D41" w:rsidRPr="00274D41" w:rsidRDefault="00274D41" w:rsidP="00274D41">
      <w:r w:rsidRPr="00274D41">
        <w:t xml:space="preserve">Please note: This is a communication competition, and clear communication counts! The more clearly and concisely you explain your entry to the judges, the </w:t>
      </w:r>
      <w:r w:rsidR="00A9159D">
        <w:t xml:space="preserve">higher </w:t>
      </w:r>
      <w:r w:rsidRPr="00274D41">
        <w:t xml:space="preserve">it will be scored. Entrants are discouraged from entering materials or programs developed by external consultants or advisors who may have provided the same or very similar communications programs to other ESOP companies. Unique materials professionally produced (such as video, website, or print layout) at the direction and with the involvement of the company are welcome. </w:t>
      </w:r>
    </w:p>
    <w:p w14:paraId="1C1583AD" w14:textId="77777777" w:rsidR="00274D41" w:rsidRPr="00274D41" w:rsidRDefault="00274D41" w:rsidP="00274D41">
      <w:pPr>
        <w:pStyle w:val="Heading2"/>
      </w:pPr>
      <w:r w:rsidRPr="00274D41">
        <w:t>Prizes</w:t>
      </w:r>
    </w:p>
    <w:p w14:paraId="0069409E" w14:textId="4F4F99BD" w:rsidR="00274D41" w:rsidRPr="00274D41" w:rsidRDefault="00274D41" w:rsidP="00274D41">
      <w:r w:rsidRPr="00274D41">
        <w:t>Winner</w:t>
      </w:r>
      <w:r w:rsidR="00DD2D2C">
        <w:t>s</w:t>
      </w:r>
      <w:r w:rsidR="00B44ADE">
        <w:t xml:space="preserve"> </w:t>
      </w:r>
      <w:r w:rsidR="00D46D19">
        <w:t xml:space="preserve">will </w:t>
      </w:r>
      <w:r w:rsidR="00686DB0">
        <w:t>receive:</w:t>
      </w:r>
    </w:p>
    <w:p w14:paraId="60E0ACC9" w14:textId="40E8F4DA" w:rsidR="00274D41" w:rsidRPr="00274D41" w:rsidRDefault="00274D41" w:rsidP="00274D41">
      <w:pPr>
        <w:numPr>
          <w:ilvl w:val="0"/>
          <w:numId w:val="14"/>
        </w:numPr>
      </w:pPr>
      <w:r w:rsidRPr="00274D41">
        <w:t>One complimentary full registration to Employee Owned 202</w:t>
      </w:r>
      <w:r w:rsidR="007A5DC8">
        <w:t>5</w:t>
      </w:r>
      <w:r w:rsidRPr="00274D41">
        <w:t>.</w:t>
      </w:r>
      <w:r w:rsidR="00D15F1E">
        <w:t xml:space="preserve"> (This registration will be refunded after the end of EO2</w:t>
      </w:r>
      <w:r w:rsidR="007A5DC8">
        <w:t>5</w:t>
      </w:r>
      <w:r w:rsidR="00D15F1E">
        <w:t>.)</w:t>
      </w:r>
    </w:p>
    <w:p w14:paraId="21D40FC1" w14:textId="77777777" w:rsidR="00274D41" w:rsidRPr="00274D41" w:rsidRDefault="00274D41" w:rsidP="00274D41">
      <w:pPr>
        <w:numPr>
          <w:ilvl w:val="0"/>
          <w:numId w:val="14"/>
        </w:numPr>
      </w:pPr>
      <w:r w:rsidRPr="00274D41">
        <w:t>The coveted crystal AACE obelisk.</w:t>
      </w:r>
    </w:p>
    <w:p w14:paraId="7726F43F" w14:textId="72D38F50" w:rsidR="00274D41" w:rsidRPr="00274D41" w:rsidRDefault="00274D41" w:rsidP="00274D41">
      <w:pPr>
        <w:numPr>
          <w:ilvl w:val="0"/>
          <w:numId w:val="14"/>
        </w:numPr>
      </w:pPr>
      <w:r w:rsidRPr="00274D41">
        <w:t>Recognition on TEA’s website, newsletter, and social media. </w:t>
      </w:r>
    </w:p>
    <w:p w14:paraId="3139601B" w14:textId="77777777" w:rsidR="00274D41" w:rsidRDefault="00274D41" w:rsidP="00274D41">
      <w:pPr>
        <w:pStyle w:val="Heading2"/>
      </w:pPr>
    </w:p>
    <w:p w14:paraId="6183E314" w14:textId="50400646" w:rsidR="00274D41" w:rsidRPr="00274D41" w:rsidRDefault="0096647B" w:rsidP="00D701B1">
      <w:pPr>
        <w:pStyle w:val="Heading2"/>
      </w:pPr>
      <w:r>
        <w:t xml:space="preserve">Entering and </w:t>
      </w:r>
      <w:r w:rsidR="00274D41" w:rsidRPr="00274D41">
        <w:t xml:space="preserve">What to Send </w:t>
      </w:r>
    </w:p>
    <w:p w14:paraId="55513484" w14:textId="2007CACE" w:rsidR="00D15F1E" w:rsidRDefault="0096647B" w:rsidP="00274D41">
      <w:pPr>
        <w:pStyle w:val="ListParagraph"/>
        <w:numPr>
          <w:ilvl w:val="0"/>
          <w:numId w:val="13"/>
        </w:numPr>
      </w:pPr>
      <w:r w:rsidRPr="00274D41">
        <w:t xml:space="preserve">Fill out the </w:t>
      </w:r>
      <w:r>
        <w:t xml:space="preserve">entry form here: </w:t>
      </w:r>
      <w:hyperlink r:id="rId11" w:history="1">
        <w:r w:rsidR="00D15F1E" w:rsidRPr="0003701D">
          <w:rPr>
            <w:rStyle w:val="Hyperlink"/>
          </w:rPr>
          <w:t>https://www.surveymonkey.com/r/AACE2024</w:t>
        </w:r>
      </w:hyperlink>
    </w:p>
    <w:p w14:paraId="1BAB5F3E" w14:textId="2A7E961A" w:rsidR="00274D41" w:rsidRPr="00274D41" w:rsidRDefault="00274D41" w:rsidP="00274D41">
      <w:pPr>
        <w:pStyle w:val="ListParagraph"/>
        <w:numPr>
          <w:ilvl w:val="0"/>
          <w:numId w:val="13"/>
        </w:numPr>
      </w:pPr>
      <w:r w:rsidRPr="005C2187">
        <w:rPr>
          <w:b/>
          <w:bCs/>
          <w:u w:val="single"/>
        </w:rPr>
        <w:t>Prepare a binder for each category you enter</w:t>
      </w:r>
      <w:r w:rsidRPr="00274D41">
        <w:t xml:space="preserve">. In </w:t>
      </w:r>
      <w:proofErr w:type="gramStart"/>
      <w:r w:rsidRPr="00274D41">
        <w:t>this binder</w:t>
      </w:r>
      <w:proofErr w:type="gramEnd"/>
      <w:r w:rsidRPr="00274D41">
        <w:t xml:space="preserve"> place information about your communication effort. Include relevant photos, text, and metrics about your project. The first page in each entry should be a short description that provides context about your entry; it should address questions such as: </w:t>
      </w:r>
    </w:p>
    <w:p w14:paraId="1871935C" w14:textId="7329DA99" w:rsidR="00274D41" w:rsidRPr="00274D41" w:rsidRDefault="00274D41" w:rsidP="00274D41">
      <w:pPr>
        <w:numPr>
          <w:ilvl w:val="1"/>
          <w:numId w:val="13"/>
        </w:numPr>
      </w:pPr>
      <w:r w:rsidRPr="00274D41">
        <w:t xml:space="preserve">What was the intended purpose or goal of the communication?  Was there an issue or problem this communication intended to address? </w:t>
      </w:r>
    </w:p>
    <w:p w14:paraId="582EEEFC" w14:textId="77777777" w:rsidR="00274D41" w:rsidRPr="00274D41" w:rsidRDefault="00274D41" w:rsidP="00274D41">
      <w:pPr>
        <w:numPr>
          <w:ilvl w:val="1"/>
          <w:numId w:val="13"/>
        </w:numPr>
      </w:pPr>
      <w:r w:rsidRPr="00274D41">
        <w:t xml:space="preserve">Who was this communication intended to reach?  </w:t>
      </w:r>
    </w:p>
    <w:p w14:paraId="1B932D17" w14:textId="77777777" w:rsidR="00274D41" w:rsidRPr="00274D41" w:rsidRDefault="00274D41" w:rsidP="00274D41">
      <w:pPr>
        <w:numPr>
          <w:ilvl w:val="1"/>
          <w:numId w:val="13"/>
        </w:numPr>
      </w:pPr>
      <w:r w:rsidRPr="00274D41">
        <w:t xml:space="preserve">What challenges were present in addressing this issue? How were they overcome? </w:t>
      </w:r>
    </w:p>
    <w:p w14:paraId="78358246" w14:textId="0B5B18CE" w:rsidR="00274D41" w:rsidRPr="00274D41" w:rsidRDefault="00274D41" w:rsidP="00274D41">
      <w:pPr>
        <w:numPr>
          <w:ilvl w:val="1"/>
          <w:numId w:val="13"/>
        </w:numPr>
      </w:pPr>
      <w:r w:rsidRPr="00274D41">
        <w:t>How were employee owners</w:t>
      </w:r>
      <w:r w:rsidR="00CF2E19">
        <w:t xml:space="preserve"> </w:t>
      </w:r>
      <w:r w:rsidRPr="00274D41">
        <w:t xml:space="preserve">involved in identifying the problem and finding a solution? </w:t>
      </w:r>
    </w:p>
    <w:p w14:paraId="37D3BD1A" w14:textId="77777777" w:rsidR="00274D41" w:rsidRPr="00274D41" w:rsidRDefault="00274D41" w:rsidP="00274D41">
      <w:pPr>
        <w:numPr>
          <w:ilvl w:val="1"/>
          <w:numId w:val="13"/>
        </w:numPr>
      </w:pPr>
      <w:r w:rsidRPr="00274D41">
        <w:t xml:space="preserve">What were the results, if any, of the communication? Measurable results receive higher grades from the judges. (For example, did surveys show that after seeing new educational materials employee owners better understood key ESOP concepts?) </w:t>
      </w:r>
    </w:p>
    <w:p w14:paraId="17948717" w14:textId="54FAC72A" w:rsidR="00274D41" w:rsidRDefault="00274D41" w:rsidP="00274D41">
      <w:pPr>
        <w:numPr>
          <w:ilvl w:val="0"/>
          <w:numId w:val="13"/>
        </w:numPr>
      </w:pPr>
      <w:r w:rsidRPr="00274D41">
        <w:t>You also may submit a tri-fold display as a backdrop for your entry. This display may contain words and images that give the judges a sense of your company’s employee ownership culture, or that illustrate specific aspects of one or more of your entries. Tri-fold displays must be no larger than 3’ x 4’ when open.</w:t>
      </w:r>
    </w:p>
    <w:p w14:paraId="7A1C94FA" w14:textId="77777777" w:rsidR="00A906A6" w:rsidRDefault="00A906A6" w:rsidP="00A906A6"/>
    <w:p w14:paraId="28908C5D" w14:textId="77777777" w:rsidR="00D701B1" w:rsidRDefault="00D701B1" w:rsidP="00A906A6"/>
    <w:p w14:paraId="0ED1A2A6" w14:textId="77777777" w:rsidR="00D701B1" w:rsidRDefault="00D701B1" w:rsidP="00A906A6"/>
    <w:p w14:paraId="5C34CFCB" w14:textId="77777777" w:rsidR="00A906A6" w:rsidRPr="00274D41" w:rsidRDefault="00A906A6" w:rsidP="00A906A6"/>
    <w:p w14:paraId="380F4091" w14:textId="77777777" w:rsidR="00274D41" w:rsidRPr="00274D41" w:rsidRDefault="00274D41" w:rsidP="00274D41">
      <w:pPr>
        <w:pStyle w:val="Heading1"/>
      </w:pPr>
      <w:r w:rsidRPr="00274D41">
        <w:lastRenderedPageBreak/>
        <w:t>Entry Categories</w:t>
      </w:r>
    </w:p>
    <w:p w14:paraId="6819E083" w14:textId="77777777" w:rsidR="00274D41" w:rsidRDefault="00274D41"/>
    <w:p w14:paraId="1E37B6AB" w14:textId="77777777" w:rsidR="00274D41" w:rsidRPr="00274D41" w:rsidRDefault="00274D41" w:rsidP="00274D41">
      <w:r w:rsidRPr="00274D41">
        <w:t xml:space="preserve">There are seven entry categories. Each category is split into two divisions, based on company size. Division A is for companies with 250 or fewer employees; Division B is for companies with more than 250 employees. Each division typically has one winner and one runner up. The categories are: </w:t>
      </w:r>
    </w:p>
    <w:p w14:paraId="5A67756B" w14:textId="77777777" w:rsidR="00274D41" w:rsidRPr="00274D41" w:rsidRDefault="00274D41" w:rsidP="00274D41">
      <w:pPr>
        <w:pStyle w:val="Heading2"/>
      </w:pPr>
      <w:r w:rsidRPr="00274D41">
        <w:t xml:space="preserve">Category 1: Videos </w:t>
      </w:r>
    </w:p>
    <w:p w14:paraId="4E107129" w14:textId="3EBA9CA5" w:rsidR="00274D41" w:rsidRPr="00274D41" w:rsidRDefault="00274D41" w:rsidP="00274D41">
      <w:r w:rsidRPr="00274D41">
        <w:t xml:space="preserve">This award recognizes excellence in the use of original video(s) to explain or promote the ESOP concept to employees or the public. Requirements: Videos must be uploaded to YouTube or some other public site and be no more than </w:t>
      </w:r>
      <w:r w:rsidRPr="00CF2E19">
        <w:rPr>
          <w:b/>
          <w:bCs/>
        </w:rPr>
        <w:t>five minutes long</w:t>
      </w:r>
      <w:r w:rsidRPr="00274D41">
        <w:t xml:space="preserve">. Multiple shorter videos can be submitted </w:t>
      </w:r>
      <w:proofErr w:type="gramStart"/>
      <w:r w:rsidRPr="00274D41">
        <w:t>as long as</w:t>
      </w:r>
      <w:proofErr w:type="gramEnd"/>
      <w:r w:rsidRPr="00274D41">
        <w:t xml:space="preserve"> the total time does not exceed </w:t>
      </w:r>
      <w:r w:rsidR="00546000">
        <w:t xml:space="preserve">five </w:t>
      </w:r>
      <w:r w:rsidRPr="00274D41">
        <w:t>minutes.</w:t>
      </w:r>
    </w:p>
    <w:p w14:paraId="67D2079C" w14:textId="77777777" w:rsidR="00274D41" w:rsidRPr="00274D41" w:rsidRDefault="00274D41" w:rsidP="00274D41">
      <w:pPr>
        <w:pStyle w:val="Heading2"/>
      </w:pPr>
      <w:r w:rsidRPr="00274D41">
        <w:t xml:space="preserve">Category 2: Printed Materials </w:t>
      </w:r>
    </w:p>
    <w:p w14:paraId="3D011B45" w14:textId="09CDF0A0" w:rsidR="00274D41" w:rsidRPr="00274D41" w:rsidRDefault="00274D41" w:rsidP="00274D41">
      <w:r w:rsidRPr="00274D41">
        <w:t xml:space="preserve">This award recognizes excellence in using original, printed materials to explain or promote the company’s ESOP to employee owners, customers, or the community. Consider entering a variety of printed materials, such as brochures, newsletters, books, and the like. The quality, volume, and range of your materials as a package are factors the judges will consider. Only materials printed and distributed during the covered </w:t>
      </w:r>
      <w:proofErr w:type="gramStart"/>
      <w:r w:rsidRPr="00274D41">
        <w:t>time period</w:t>
      </w:r>
      <w:proofErr w:type="gramEnd"/>
      <w:r w:rsidRPr="00274D41">
        <w:t xml:space="preserve"> as described in the rules will be considered. Note: Entries in the Employee Ownership Month Poster competition are not considered in this category, but if a poster competition submission was part of a larger printed campaign it may be included within this collection of printed materials.</w:t>
      </w:r>
    </w:p>
    <w:p w14:paraId="6E8001A0" w14:textId="77777777" w:rsidR="00274D41" w:rsidRPr="00274D41" w:rsidRDefault="00274D41" w:rsidP="00274D41">
      <w:pPr>
        <w:pStyle w:val="Heading2"/>
      </w:pPr>
      <w:r w:rsidRPr="00274D41">
        <w:t xml:space="preserve">Category 3: Intranets </w:t>
      </w:r>
    </w:p>
    <w:p w14:paraId="3FCB55FB" w14:textId="7539CE7D" w:rsidR="00274D41" w:rsidRPr="00274D41" w:rsidRDefault="00274D41" w:rsidP="00274D41">
      <w:r w:rsidRPr="00274D41">
        <w:t xml:space="preserve">This award recognizes company intranets that excel at educating employee owners about the company ESOP and excel at spurring employee owners </w:t>
      </w:r>
      <w:proofErr w:type="gramStart"/>
      <w:r w:rsidRPr="00274D41">
        <w:t>to</w:t>
      </w:r>
      <w:proofErr w:type="gramEnd"/>
      <w:r w:rsidRPr="00274D41">
        <w:t xml:space="preserve"> engage in the company’s ownership culture. Judges will consider factors including interactivity, prominence of the ESOP, </w:t>
      </w:r>
      <w:r w:rsidR="00E12946">
        <w:t xml:space="preserve">and </w:t>
      </w:r>
      <w:r w:rsidRPr="00274D41">
        <w:t xml:space="preserve">mechanisms to encourage frequent use, among others.  Requirements: Provide a link to your intranet (with a password, if needed), or print outs of your intranet pages. In the interest of security, it is acceptable to black out private information on the </w:t>
      </w:r>
      <w:proofErr w:type="gramStart"/>
      <w:r w:rsidRPr="00274D41">
        <w:t>print outs</w:t>
      </w:r>
      <w:proofErr w:type="gramEnd"/>
      <w:r w:rsidRPr="00274D41">
        <w:t xml:space="preserve">. We also accept video submissions providing a guided tour of your intranet. </w:t>
      </w:r>
    </w:p>
    <w:p w14:paraId="76AE4596" w14:textId="5D9CF142" w:rsidR="00274D41" w:rsidRPr="00274D41" w:rsidRDefault="00274D41" w:rsidP="00274D41">
      <w:pPr>
        <w:pStyle w:val="Heading2"/>
      </w:pPr>
      <w:r w:rsidRPr="00274D41">
        <w:lastRenderedPageBreak/>
        <w:t>Category 4: Community Engagement</w:t>
      </w:r>
    </w:p>
    <w:p w14:paraId="16B08FAB" w14:textId="4C1B3232" w:rsidR="00274D41" w:rsidRPr="00274D41" w:rsidRDefault="00274D41" w:rsidP="00274D41">
      <w:r w:rsidRPr="00274D41">
        <w:t>This award recognizes excellence in how your company interacts with your customers, your community, and your local</w:t>
      </w:r>
      <w:r w:rsidR="00DF1990">
        <w:t>/elected</w:t>
      </w:r>
      <w:r w:rsidRPr="00274D41">
        <w:t xml:space="preserve"> leaders</w:t>
      </w:r>
      <w:r w:rsidR="00DF1990">
        <w:t xml:space="preserve"> and representatives</w:t>
      </w:r>
      <w:r w:rsidRPr="00274D41">
        <w:t xml:space="preserve">. Materials must </w:t>
      </w:r>
      <w:proofErr w:type="gramStart"/>
      <w:r w:rsidRPr="00274D41">
        <w:t>reference</w:t>
      </w:r>
      <w:proofErr w:type="gramEnd"/>
      <w:r w:rsidRPr="00274D41">
        <w:t xml:space="preserve"> the company’s ESOP or employee ownership. Judges will appreciate how your company explains the additional value your customers or community receives as a product of being employee owned. </w:t>
      </w:r>
      <w:r w:rsidRPr="00814CE8">
        <w:t>Public affairs campaigns that include local philanthropy with an employee ownership message, news media outreach, and advocacy efforts are welcome.</w:t>
      </w:r>
      <w:r w:rsidRPr="00274D41">
        <w:t xml:space="preserve"> Other materials or communications tactics that include references or outreach such as brochures, marketing videos, advertisements, company signage, banners, use of social media, and your company webpage help to flesh out the full range of your company’s </w:t>
      </w:r>
      <w:r w:rsidR="00983658">
        <w:t>c</w:t>
      </w:r>
      <w:r w:rsidRPr="00274D41">
        <w:t xml:space="preserve">ommunity </w:t>
      </w:r>
      <w:r w:rsidR="00983658">
        <w:t>e</w:t>
      </w:r>
      <w:r w:rsidRPr="00274D41">
        <w:t>ngagement strategy.</w:t>
      </w:r>
    </w:p>
    <w:p w14:paraId="08EAD54E" w14:textId="77777777" w:rsidR="0028364B" w:rsidRPr="0028364B" w:rsidRDefault="0028364B" w:rsidP="0028364B">
      <w:pPr>
        <w:rPr>
          <w:b/>
          <w:bCs/>
        </w:rPr>
      </w:pPr>
      <w:r w:rsidRPr="0028364B">
        <w:rPr>
          <w:b/>
          <w:bCs/>
        </w:rPr>
        <w:t>Category 5: One Special Event</w:t>
      </w:r>
    </w:p>
    <w:p w14:paraId="3405CB42" w14:textId="317DD3B2" w:rsidR="0028364B" w:rsidRPr="00893D77" w:rsidRDefault="0028364B" w:rsidP="0028364B">
      <w:r w:rsidRPr="00893D77">
        <w:t xml:space="preserve">This award recognizes excellence in organizing and executing one significant ownership event, such as a special celebration, ESOP community service day, etc. Events </w:t>
      </w:r>
      <w:proofErr w:type="gramStart"/>
      <w:r w:rsidRPr="00893D77">
        <w:t>from</w:t>
      </w:r>
      <w:proofErr w:type="gramEnd"/>
      <w:r w:rsidRPr="00893D77">
        <w:t xml:space="preserve"> any time of year are eligible. Companies that select from among their Employee Ownership Month events should select one exemplary event to enter. </w:t>
      </w:r>
      <w:r w:rsidR="00A56E3D">
        <w:t xml:space="preserve">Given the nature of remote and hybrid </w:t>
      </w:r>
      <w:proofErr w:type="gramStart"/>
      <w:r w:rsidR="00A56E3D">
        <w:t>work</w:t>
      </w:r>
      <w:proofErr w:type="gramEnd"/>
      <w:r w:rsidR="00093EFE">
        <w:t xml:space="preserve"> virtual events qualify this category. </w:t>
      </w:r>
    </w:p>
    <w:p w14:paraId="5D53661C" w14:textId="77777777" w:rsidR="0028364B" w:rsidRPr="0028364B" w:rsidRDefault="0028364B" w:rsidP="0028364B">
      <w:pPr>
        <w:rPr>
          <w:b/>
          <w:bCs/>
        </w:rPr>
      </w:pPr>
      <w:r w:rsidRPr="0028364B">
        <w:rPr>
          <w:b/>
          <w:bCs/>
        </w:rPr>
        <w:t>Category 6: Series of Special Events</w:t>
      </w:r>
    </w:p>
    <w:p w14:paraId="6724FE59" w14:textId="0460E28C" w:rsidR="0028364B" w:rsidRPr="00893D77" w:rsidRDefault="0028364B" w:rsidP="0028364B">
      <w:r w:rsidRPr="00893D77">
        <w:t>This award recognizes excellence in organizing and executing a series of ownership events. As with Category 5, Employee Ownership Month events may be excellent options for this category, but any series of events from anytime throughout the year is eligible. Unlike Category 5, multiple events are required to qualify for this category.</w:t>
      </w:r>
      <w:r w:rsidR="00093EFE" w:rsidRPr="00093EFE">
        <w:t xml:space="preserve"> </w:t>
      </w:r>
      <w:r w:rsidR="00093EFE">
        <w:t xml:space="preserve">Given the nature of remote and hybrid </w:t>
      </w:r>
      <w:proofErr w:type="gramStart"/>
      <w:r w:rsidR="00093EFE">
        <w:t>work</w:t>
      </w:r>
      <w:proofErr w:type="gramEnd"/>
      <w:r w:rsidR="00093EFE">
        <w:t xml:space="preserve"> virtual events qualify this category.</w:t>
      </w:r>
    </w:p>
    <w:p w14:paraId="278BDAD6" w14:textId="7BC246D9" w:rsidR="00274D41" w:rsidRPr="00274D41" w:rsidRDefault="00274D41" w:rsidP="0028364B">
      <w:pPr>
        <w:pStyle w:val="Heading2"/>
      </w:pPr>
      <w:r w:rsidRPr="00274D41">
        <w:t xml:space="preserve">Category 7: Total Communications </w:t>
      </w:r>
    </w:p>
    <w:p w14:paraId="530E62A7" w14:textId="05D2177F" w:rsidR="00274D41" w:rsidRDefault="00274D41" w:rsidP="00274D41">
      <w:r w:rsidRPr="00274D41">
        <w:t>This</w:t>
      </w:r>
      <w:r w:rsidR="00953829">
        <w:t xml:space="preserve"> is the</w:t>
      </w:r>
      <w:r w:rsidRPr="00274D41">
        <w:t xml:space="preserve"> </w:t>
      </w:r>
      <w:r w:rsidR="00272C7E">
        <w:t>top prize in the AACE competition</w:t>
      </w:r>
      <w:proofErr w:type="gramStart"/>
      <w:r w:rsidR="00272C7E">
        <w:t>, the</w:t>
      </w:r>
      <w:proofErr w:type="gramEnd"/>
      <w:r w:rsidR="00272C7E">
        <w:t xml:space="preserve"> Total Communications </w:t>
      </w:r>
      <w:r w:rsidR="00953829">
        <w:t>category</w:t>
      </w:r>
      <w:r w:rsidRPr="00274D41">
        <w:t xml:space="preserve"> recognizes overall excellence in a company’s efforts to educate the public and employee owners about a company’s ESOP, ownership culture, and the value its customers and the community gain from employee ownership. Virtual events </w:t>
      </w:r>
      <w:r w:rsidR="003E706D">
        <w:t>may be included in this category</w:t>
      </w:r>
      <w:r w:rsidRPr="00274D41">
        <w:t xml:space="preserve">. Materials submitted in other categories automatically are considered in this category. </w:t>
      </w:r>
      <w:r w:rsidRPr="00D42322">
        <w:rPr>
          <w:b/>
          <w:bCs/>
        </w:rPr>
        <w:t>However, you must submit materials specifically for this category, in a separate binder.</w:t>
      </w:r>
    </w:p>
    <w:p w14:paraId="604D77E7" w14:textId="77777777" w:rsidR="00C66A16" w:rsidRPr="00274D41" w:rsidRDefault="00C66A16" w:rsidP="00274D41"/>
    <w:p w14:paraId="69EB8FC9" w14:textId="77777777" w:rsidR="00274D41" w:rsidRPr="00274D41" w:rsidRDefault="00274D41" w:rsidP="00274D41">
      <w:pPr>
        <w:pStyle w:val="Heading1"/>
      </w:pPr>
      <w:r w:rsidRPr="00274D41">
        <w:t>Tips for Entering</w:t>
      </w:r>
    </w:p>
    <w:p w14:paraId="36484BA5" w14:textId="77777777" w:rsidR="00274D41" w:rsidRDefault="00274D41" w:rsidP="00274D41">
      <w:pPr>
        <w:pStyle w:val="Heading2"/>
      </w:pPr>
    </w:p>
    <w:p w14:paraId="0CF7FA2C" w14:textId="3C94DF53" w:rsidR="00274D41" w:rsidRPr="00274D41" w:rsidRDefault="00274D41" w:rsidP="00274D41">
      <w:pPr>
        <w:pStyle w:val="Heading2"/>
      </w:pPr>
      <w:r w:rsidRPr="00274D41">
        <w:t>Binders</w:t>
      </w:r>
    </w:p>
    <w:p w14:paraId="194B29BA" w14:textId="4CD248A5" w:rsidR="00274D41" w:rsidRPr="00274D41" w:rsidRDefault="00274D41" w:rsidP="00274D41">
      <w:r w:rsidRPr="00274D41">
        <w:t>In addition to the written portion of your binders we encourage you to submit print, digital, websites and intranets, images, words, audio, video, etc.</w:t>
      </w:r>
      <w:r>
        <w:t xml:space="preserve"> </w:t>
      </w:r>
      <w:r w:rsidRPr="00274D41">
        <w:t xml:space="preserve">Examples of potential items to submit </w:t>
      </w:r>
      <w:proofErr w:type="gramStart"/>
      <w:r w:rsidRPr="00274D41">
        <w:t>include:</w:t>
      </w:r>
      <w:proofErr w:type="gramEnd"/>
      <w:r w:rsidRPr="00274D41">
        <w:t xml:space="preserve"> orientation information</w:t>
      </w:r>
      <w:r w:rsidR="005310A5">
        <w:t>;</w:t>
      </w:r>
      <w:r w:rsidRPr="00274D41">
        <w:t xml:space="preserve"> training on culture and behavioral expectations</w:t>
      </w:r>
      <w:r w:rsidR="005310A5">
        <w:t>;</w:t>
      </w:r>
      <w:r w:rsidRPr="00274D41">
        <w:t xml:space="preserve"> infographics</w:t>
      </w:r>
      <w:r w:rsidR="005310A5">
        <w:t>;</w:t>
      </w:r>
      <w:r w:rsidRPr="00274D41">
        <w:t xml:space="preserve"> materials explaining ESOP benefits</w:t>
      </w:r>
      <w:r w:rsidR="005310A5">
        <w:t>;</w:t>
      </w:r>
      <w:r w:rsidRPr="00274D41">
        <w:t xml:space="preserve"> advertisements</w:t>
      </w:r>
      <w:r w:rsidR="005310A5">
        <w:t>;</w:t>
      </w:r>
      <w:r w:rsidRPr="00274D41">
        <w:t xml:space="preserve"> documentation of special events and meetings</w:t>
      </w:r>
      <w:r w:rsidR="005310A5">
        <w:t>;</w:t>
      </w:r>
      <w:r w:rsidRPr="00274D41">
        <w:t xml:space="preserve"> materials explaining the company stock, finances, and valuation</w:t>
      </w:r>
      <w:r w:rsidR="005310A5">
        <w:t>;</w:t>
      </w:r>
      <w:r w:rsidRPr="00274D41">
        <w:t xml:space="preserve"> press releases</w:t>
      </w:r>
      <w:r w:rsidR="00C66A16">
        <w:t xml:space="preserve">, </w:t>
      </w:r>
      <w:r w:rsidRPr="00274D41">
        <w:t>and the like.</w:t>
      </w:r>
    </w:p>
    <w:p w14:paraId="1FEACAF5" w14:textId="52700A24" w:rsidR="00274D41" w:rsidRPr="00274D41" w:rsidRDefault="00274D41" w:rsidP="00274D41">
      <w:pPr>
        <w:pStyle w:val="Heading2"/>
      </w:pPr>
      <w:r w:rsidRPr="00274D41">
        <w:t xml:space="preserve">Less Is More </w:t>
      </w:r>
    </w:p>
    <w:p w14:paraId="0D78EE0D" w14:textId="77777777" w:rsidR="00274D41" w:rsidRPr="00274D41" w:rsidRDefault="00274D41" w:rsidP="00274D41">
      <w:r w:rsidRPr="00274D41">
        <w:t>The volunteer judges must review and evaluate many entries in a single category. That means judges have only a few minutes to decide if your entry merits further review or should be put aside. So put your best foot forward—concisely.</w:t>
      </w:r>
    </w:p>
    <w:p w14:paraId="7351226A" w14:textId="2F41DF1F" w:rsidR="00274D41" w:rsidRPr="00274D41" w:rsidRDefault="00274D41" w:rsidP="00274D41">
      <w:pPr>
        <w:pStyle w:val="Heading2"/>
      </w:pPr>
      <w:r w:rsidRPr="00274D41">
        <w:t>Learn from the Past</w:t>
      </w:r>
    </w:p>
    <w:p w14:paraId="0C36ACEC" w14:textId="1D17CFA5" w:rsidR="00274D41" w:rsidRPr="00274D41" w:rsidRDefault="00274D41" w:rsidP="00274D41">
      <w:r w:rsidRPr="00274D41">
        <w:t xml:space="preserve">See the </w:t>
      </w:r>
      <w:hyperlink r:id="rId12" w:history="1">
        <w:r w:rsidRPr="00274D41">
          <w:rPr>
            <w:rStyle w:val="Hyperlink"/>
          </w:rPr>
          <w:t>judges’ comments for past entries</w:t>
        </w:r>
      </w:hyperlink>
      <w:r w:rsidR="00C66A16">
        <w:t xml:space="preserve"> on our website</w:t>
      </w:r>
      <w:r w:rsidRPr="00274D41">
        <w:t>.</w:t>
      </w:r>
    </w:p>
    <w:p w14:paraId="5C486FC0" w14:textId="77777777" w:rsidR="00C66A16" w:rsidRPr="00274D41" w:rsidRDefault="00C66A16" w:rsidP="00C66A16">
      <w:pPr>
        <w:pStyle w:val="Heading2"/>
      </w:pPr>
      <w:r w:rsidRPr="00274D41">
        <w:t xml:space="preserve">Questions? </w:t>
      </w:r>
    </w:p>
    <w:p w14:paraId="401125C0" w14:textId="34AAFCE1" w:rsidR="00274D41" w:rsidRDefault="00C66A16">
      <w:r w:rsidRPr="00274D41">
        <w:t xml:space="preserve">Email </w:t>
      </w:r>
      <w:r w:rsidR="00052699">
        <w:t>Jennifer Edwards at jedwards@esopassociation.org</w:t>
      </w:r>
      <w:r>
        <w:t xml:space="preserve"> </w:t>
      </w:r>
    </w:p>
    <w:sectPr w:rsidR="00274D41">
      <w:footerReference w:type="default" r:id="rId13"/>
      <w:pgSz w:w="12240" w:h="15840"/>
      <w:pgMar w:top="994" w:right="2174" w:bottom="1771" w:left="1483" w:header="432"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9B6E" w14:textId="77777777" w:rsidR="005F1E98" w:rsidRDefault="005F1E98">
      <w:pPr>
        <w:spacing w:after="0" w:line="240" w:lineRule="auto"/>
      </w:pPr>
      <w:r>
        <w:separator/>
      </w:r>
    </w:p>
  </w:endnote>
  <w:endnote w:type="continuationSeparator" w:id="0">
    <w:p w14:paraId="730B87C9" w14:textId="77777777" w:rsidR="005F1E98" w:rsidRDefault="005F1E98">
      <w:pPr>
        <w:spacing w:after="0" w:line="240" w:lineRule="auto"/>
      </w:pPr>
      <w:r>
        <w:continuationSeparator/>
      </w:r>
    </w:p>
  </w:endnote>
  <w:endnote w:type="continuationNotice" w:id="1">
    <w:p w14:paraId="6DA4BA63" w14:textId="77777777" w:rsidR="005F1E98" w:rsidRDefault="005F1E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27933"/>
      <w:docPartObj>
        <w:docPartGallery w:val="Page Numbers (Bottom of Page)"/>
        <w:docPartUnique/>
      </w:docPartObj>
    </w:sdtPr>
    <w:sdtEndPr>
      <w:rPr>
        <w:noProof/>
      </w:rPr>
    </w:sdtEndPr>
    <w:sdtContent>
      <w:p w14:paraId="24276273" w14:textId="77777777" w:rsidR="004A4D4D" w:rsidRDefault="00714E7B" w:rsidP="00274D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A8A8" w14:textId="77777777" w:rsidR="005F1E98" w:rsidRDefault="005F1E98">
      <w:pPr>
        <w:spacing w:after="0" w:line="240" w:lineRule="auto"/>
      </w:pPr>
      <w:r>
        <w:separator/>
      </w:r>
    </w:p>
  </w:footnote>
  <w:footnote w:type="continuationSeparator" w:id="0">
    <w:p w14:paraId="7CAA04F9" w14:textId="77777777" w:rsidR="005F1E98" w:rsidRDefault="005F1E98">
      <w:pPr>
        <w:spacing w:after="0" w:line="240" w:lineRule="auto"/>
      </w:pPr>
      <w:r>
        <w:continuationSeparator/>
      </w:r>
    </w:p>
  </w:footnote>
  <w:footnote w:type="continuationNotice" w:id="1">
    <w:p w14:paraId="5473F386" w14:textId="77777777" w:rsidR="005F1E98" w:rsidRDefault="005F1E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BE8DF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9EAC7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10C3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D9864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60EE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06119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2C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250F4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BCA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B49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70A98"/>
    <w:multiLevelType w:val="hybridMultilevel"/>
    <w:tmpl w:val="A322DC4E"/>
    <w:lvl w:ilvl="0" w:tplc="7D80F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43065"/>
    <w:multiLevelType w:val="hybridMultilevel"/>
    <w:tmpl w:val="85C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5A6F"/>
    <w:multiLevelType w:val="hybridMultilevel"/>
    <w:tmpl w:val="2EA62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6F0CBD"/>
    <w:multiLevelType w:val="hybridMultilevel"/>
    <w:tmpl w:val="48E27D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D011C6"/>
    <w:multiLevelType w:val="hybridMultilevel"/>
    <w:tmpl w:val="457E6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333705">
    <w:abstractNumId w:val="9"/>
  </w:num>
  <w:num w:numId="2" w16cid:durableId="473059031">
    <w:abstractNumId w:val="7"/>
  </w:num>
  <w:num w:numId="3" w16cid:durableId="144663898">
    <w:abstractNumId w:val="6"/>
  </w:num>
  <w:num w:numId="4" w16cid:durableId="103886147">
    <w:abstractNumId w:val="5"/>
  </w:num>
  <w:num w:numId="5" w16cid:durableId="1337459488">
    <w:abstractNumId w:val="4"/>
  </w:num>
  <w:num w:numId="6" w16cid:durableId="623388613">
    <w:abstractNumId w:val="8"/>
  </w:num>
  <w:num w:numId="7" w16cid:durableId="697198816">
    <w:abstractNumId w:val="3"/>
  </w:num>
  <w:num w:numId="8" w16cid:durableId="2074544517">
    <w:abstractNumId w:val="2"/>
  </w:num>
  <w:num w:numId="9" w16cid:durableId="869412305">
    <w:abstractNumId w:val="1"/>
  </w:num>
  <w:num w:numId="10" w16cid:durableId="1661081017">
    <w:abstractNumId w:val="0"/>
  </w:num>
  <w:num w:numId="11" w16cid:durableId="1681155455">
    <w:abstractNumId w:val="14"/>
  </w:num>
  <w:num w:numId="12" w16cid:durableId="554708236">
    <w:abstractNumId w:val="10"/>
  </w:num>
  <w:num w:numId="13" w16cid:durableId="381176420">
    <w:abstractNumId w:val="13"/>
  </w:num>
  <w:num w:numId="14" w16cid:durableId="236013778">
    <w:abstractNumId w:val="11"/>
  </w:num>
  <w:num w:numId="15" w16cid:durableId="15837606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D41"/>
    <w:rsid w:val="00032DF6"/>
    <w:rsid w:val="000441FB"/>
    <w:rsid w:val="00052699"/>
    <w:rsid w:val="0005580B"/>
    <w:rsid w:val="00061008"/>
    <w:rsid w:val="00066EAD"/>
    <w:rsid w:val="000822A7"/>
    <w:rsid w:val="00093EFE"/>
    <w:rsid w:val="000B3DEB"/>
    <w:rsid w:val="000B6717"/>
    <w:rsid w:val="000D6A42"/>
    <w:rsid w:val="000F0340"/>
    <w:rsid w:val="00123803"/>
    <w:rsid w:val="00174111"/>
    <w:rsid w:val="0017645C"/>
    <w:rsid w:val="001764DC"/>
    <w:rsid w:val="00180A83"/>
    <w:rsid w:val="001B3D37"/>
    <w:rsid w:val="002012FE"/>
    <w:rsid w:val="00203AD7"/>
    <w:rsid w:val="0022363D"/>
    <w:rsid w:val="0024761D"/>
    <w:rsid w:val="00272C7E"/>
    <w:rsid w:val="00274D41"/>
    <w:rsid w:val="0028364B"/>
    <w:rsid w:val="00296A59"/>
    <w:rsid w:val="002B04FB"/>
    <w:rsid w:val="002C5B68"/>
    <w:rsid w:val="002D511B"/>
    <w:rsid w:val="00380FAF"/>
    <w:rsid w:val="003E53F0"/>
    <w:rsid w:val="003E706D"/>
    <w:rsid w:val="004116E7"/>
    <w:rsid w:val="00462BE5"/>
    <w:rsid w:val="00486B83"/>
    <w:rsid w:val="004A4D4D"/>
    <w:rsid w:val="005310A5"/>
    <w:rsid w:val="00546000"/>
    <w:rsid w:val="00575C3E"/>
    <w:rsid w:val="005B4A05"/>
    <w:rsid w:val="005C02BA"/>
    <w:rsid w:val="005C2187"/>
    <w:rsid w:val="005F1E98"/>
    <w:rsid w:val="00686DB0"/>
    <w:rsid w:val="006A2955"/>
    <w:rsid w:val="006C156B"/>
    <w:rsid w:val="006D1CCE"/>
    <w:rsid w:val="006E288D"/>
    <w:rsid w:val="006F571A"/>
    <w:rsid w:val="00714E7B"/>
    <w:rsid w:val="00756C85"/>
    <w:rsid w:val="007A5DC8"/>
    <w:rsid w:val="007C291D"/>
    <w:rsid w:val="007E1FDB"/>
    <w:rsid w:val="00814CE8"/>
    <w:rsid w:val="008550B0"/>
    <w:rsid w:val="0086122A"/>
    <w:rsid w:val="00875388"/>
    <w:rsid w:val="008819E3"/>
    <w:rsid w:val="00893D77"/>
    <w:rsid w:val="008C7F29"/>
    <w:rsid w:val="00901F1E"/>
    <w:rsid w:val="00953829"/>
    <w:rsid w:val="00961FA3"/>
    <w:rsid w:val="0096647B"/>
    <w:rsid w:val="00983658"/>
    <w:rsid w:val="009C7C9E"/>
    <w:rsid w:val="009E6C4D"/>
    <w:rsid w:val="00A56E3D"/>
    <w:rsid w:val="00A64CC9"/>
    <w:rsid w:val="00A650FD"/>
    <w:rsid w:val="00A840CE"/>
    <w:rsid w:val="00A85768"/>
    <w:rsid w:val="00A906A6"/>
    <w:rsid w:val="00A9159D"/>
    <w:rsid w:val="00A952CA"/>
    <w:rsid w:val="00B154C0"/>
    <w:rsid w:val="00B171F5"/>
    <w:rsid w:val="00B26C8D"/>
    <w:rsid w:val="00B44ADE"/>
    <w:rsid w:val="00BE2577"/>
    <w:rsid w:val="00C0035C"/>
    <w:rsid w:val="00C00729"/>
    <w:rsid w:val="00C12D37"/>
    <w:rsid w:val="00C66A16"/>
    <w:rsid w:val="00C84046"/>
    <w:rsid w:val="00C865D6"/>
    <w:rsid w:val="00CB1B39"/>
    <w:rsid w:val="00CF2E19"/>
    <w:rsid w:val="00D15F1E"/>
    <w:rsid w:val="00D21A00"/>
    <w:rsid w:val="00D42322"/>
    <w:rsid w:val="00D46D19"/>
    <w:rsid w:val="00D55ED6"/>
    <w:rsid w:val="00D701B1"/>
    <w:rsid w:val="00DA38F8"/>
    <w:rsid w:val="00DB442A"/>
    <w:rsid w:val="00DC1F36"/>
    <w:rsid w:val="00DD2D2C"/>
    <w:rsid w:val="00DF1990"/>
    <w:rsid w:val="00E12946"/>
    <w:rsid w:val="00E15C30"/>
    <w:rsid w:val="00E21DA2"/>
    <w:rsid w:val="00E6757B"/>
    <w:rsid w:val="00E90FE2"/>
    <w:rsid w:val="00ED542E"/>
    <w:rsid w:val="00EF4C65"/>
    <w:rsid w:val="00F2164F"/>
    <w:rsid w:val="00FB0DCB"/>
    <w:rsid w:val="00FD1DAC"/>
    <w:rsid w:val="00FD45C8"/>
    <w:rsid w:val="00FE2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5A9F2"/>
  <w15:chartTrackingRefBased/>
  <w15:docId w15:val="{E87370BE-17DA-F741-9644-004E2B06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41"/>
    <w:rPr>
      <w:sz w:val="24"/>
    </w:rPr>
  </w:style>
  <w:style w:type="paragraph" w:styleId="Heading1">
    <w:name w:val="heading 1"/>
    <w:basedOn w:val="Normal"/>
    <w:next w:val="Normal"/>
    <w:link w:val="Heading1Char"/>
    <w:uiPriority w:val="9"/>
    <w:qFormat/>
    <w:rsid w:val="00274D41"/>
    <w:pPr>
      <w:keepNext/>
      <w:keepLines/>
      <w:pBdr>
        <w:bottom w:val="single" w:sz="24" w:space="6" w:color="3A3A3A" w:themeColor="text2"/>
      </w:pBdr>
      <w:spacing w:after="180" w:line="240" w:lineRule="auto"/>
      <w:outlineLvl w:val="0"/>
    </w:pPr>
    <w:rPr>
      <w:rFonts w:asciiTheme="majorHAnsi" w:eastAsiaTheme="majorEastAsia" w:hAnsiTheme="majorHAnsi" w:cstheme="majorBidi"/>
      <w:b/>
      <w:caps/>
      <w:color w:val="0082BB"/>
      <w:sz w:val="44"/>
      <w:szCs w:val="32"/>
    </w:rPr>
  </w:style>
  <w:style w:type="paragraph" w:styleId="Heading2">
    <w:name w:val="heading 2"/>
    <w:basedOn w:val="Normal"/>
    <w:next w:val="Normal"/>
    <w:link w:val="Heading2Char"/>
    <w:uiPriority w:val="9"/>
    <w:unhideWhenUsed/>
    <w:qFormat/>
    <w:pPr>
      <w:keepNext/>
      <w:keepLines/>
      <w:spacing w:after="120" w:line="240" w:lineRule="auto"/>
      <w:outlineLvl w:val="1"/>
    </w:pPr>
    <w:rPr>
      <w:rFonts w:asciiTheme="majorHAnsi" w:eastAsiaTheme="majorEastAsia" w:hAnsiTheme="majorHAnsi" w:cstheme="majorBidi"/>
      <w:b/>
    </w:rPr>
  </w:style>
  <w:style w:type="paragraph" w:styleId="Heading3">
    <w:name w:val="heading 3"/>
    <w:basedOn w:val="Normal"/>
    <w:next w:val="Normal"/>
    <w:link w:val="Heading3Char"/>
    <w:uiPriority w:val="9"/>
    <w:unhideWhenUsed/>
    <w:qFormat/>
    <w:pPr>
      <w:keepNext/>
      <w:keepLines/>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i/>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semiHidden/>
    <w:unhideWhenUsed/>
    <w:qFormat/>
    <w:pPr>
      <w:keepNext/>
      <w:keepLines/>
      <w:outlineLvl w:val="6"/>
    </w:pPr>
    <w:rPr>
      <w:rFonts w:asciiTheme="majorHAnsi" w:eastAsiaTheme="majorEastAsia" w:hAnsiTheme="majorHAnsi" w:cstheme="majorBidi"/>
      <w:b/>
      <w:i/>
      <w:iCs/>
    </w:rPr>
  </w:style>
  <w:style w:type="paragraph" w:styleId="Heading8">
    <w:name w:val="heading 8"/>
    <w:basedOn w:val="Normal"/>
    <w:next w:val="Normal"/>
    <w:link w:val="Heading8Char"/>
    <w:uiPriority w:val="9"/>
    <w:semiHidden/>
    <w:unhideWhenUsed/>
    <w:qFormat/>
    <w:pPr>
      <w:keepNext/>
      <w:keepLines/>
      <w:outlineLvl w:val="7"/>
    </w:pPr>
    <w:rPr>
      <w:rFonts w:asciiTheme="majorHAnsi" w:eastAsiaTheme="majorEastAsia" w:hAnsiTheme="majorHAnsi" w:cstheme="majorBidi"/>
      <w:szCs w:val="21"/>
    </w:rPr>
  </w:style>
  <w:style w:type="paragraph" w:styleId="Heading9">
    <w:name w:val="heading 9"/>
    <w:basedOn w:val="Normal"/>
    <w:next w:val="Normal"/>
    <w:link w:val="Heading9Char"/>
    <w:uiPriority w:val="9"/>
    <w:semiHidden/>
    <w:unhideWhenUsed/>
    <w:qFormat/>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val="0"/>
      <w:bCs/>
      <w:i w:val="0"/>
      <w:iCs/>
      <w:color w:val="3A3A3A" w:themeColor="text2"/>
      <w:spacing w:val="5"/>
      <w:u w:val="single"/>
    </w:rPr>
  </w:style>
  <w:style w:type="character" w:styleId="IntenseReference">
    <w:name w:val="Intense Reference"/>
    <w:basedOn w:val="DefaultParagraphFont"/>
    <w:uiPriority w:val="32"/>
    <w:semiHidden/>
    <w:unhideWhenUsed/>
    <w:qFormat/>
    <w:rPr>
      <w:b/>
      <w:bCs/>
      <w:i/>
      <w:caps/>
      <w:smallCaps w:val="0"/>
      <w:color w:val="3A3A3A" w:themeColor="text2"/>
      <w:spacing w:val="5"/>
    </w:rPr>
  </w:style>
  <w:style w:type="character" w:customStyle="1" w:styleId="Heading1Char">
    <w:name w:val="Heading 1 Char"/>
    <w:basedOn w:val="DefaultParagraphFont"/>
    <w:link w:val="Heading1"/>
    <w:uiPriority w:val="9"/>
    <w:rsid w:val="00274D41"/>
    <w:rPr>
      <w:rFonts w:asciiTheme="majorHAnsi" w:eastAsiaTheme="majorEastAsia" w:hAnsiTheme="majorHAnsi" w:cstheme="majorBidi"/>
      <w:b/>
      <w:caps/>
      <w:color w:val="0082BB"/>
      <w:sz w:val="44"/>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rPr>
  </w:style>
  <w:style w:type="paragraph" w:styleId="Title">
    <w:name w:val="Title"/>
    <w:basedOn w:val="Normal"/>
    <w:link w:val="TitleChar"/>
    <w:uiPriority w:val="1"/>
    <w:qFormat/>
    <w:pPr>
      <w:spacing w:after="0" w:line="240" w:lineRule="auto"/>
      <w:contextualSpacing/>
    </w:pPr>
    <w:rPr>
      <w:rFonts w:asciiTheme="majorHAnsi" w:eastAsiaTheme="majorEastAsia" w:hAnsiTheme="majorHAnsi" w:cstheme="majorBidi"/>
      <w:b/>
      <w:caps/>
      <w:kern w:val="28"/>
      <w:sz w:val="94"/>
      <w:szCs w:val="56"/>
    </w:rPr>
  </w:style>
  <w:style w:type="character" w:customStyle="1" w:styleId="TitleChar">
    <w:name w:val="Title Char"/>
    <w:basedOn w:val="DefaultParagraphFont"/>
    <w:link w:val="Title"/>
    <w:uiPriority w:val="1"/>
    <w:rPr>
      <w:rFonts w:asciiTheme="majorHAnsi" w:eastAsiaTheme="majorEastAsia" w:hAnsiTheme="majorHAnsi" w:cstheme="majorBidi"/>
      <w:b/>
      <w:caps/>
      <w:kern w:val="28"/>
      <w:sz w:val="94"/>
      <w:szCs w:val="56"/>
    </w:rPr>
  </w:style>
  <w:style w:type="paragraph" w:styleId="Subtitle">
    <w:name w:val="Subtitle"/>
    <w:basedOn w:val="Normal"/>
    <w:link w:val="SubtitleChar"/>
    <w:uiPriority w:val="2"/>
    <w:qFormat/>
    <w:pPr>
      <w:numPr>
        <w:ilvl w:val="1"/>
      </w:numPr>
      <w:spacing w:after="0" w:line="240" w:lineRule="auto"/>
      <w:contextualSpacing/>
    </w:pPr>
    <w:rPr>
      <w:rFonts w:eastAsiaTheme="minorEastAsia"/>
      <w:i/>
      <w:sz w:val="48"/>
    </w:rPr>
  </w:style>
  <w:style w:type="character" w:customStyle="1" w:styleId="SubtitleChar">
    <w:name w:val="Subtitle Char"/>
    <w:basedOn w:val="DefaultParagraphFont"/>
    <w:link w:val="Subtitle"/>
    <w:uiPriority w:val="2"/>
    <w:rPr>
      <w:rFonts w:eastAsiaTheme="minorEastAsia"/>
      <w:i/>
      <w:sz w:val="48"/>
    </w:rPr>
  </w:style>
  <w:style w:type="paragraph" w:styleId="Date">
    <w:name w:val="Date"/>
    <w:basedOn w:val="Normal"/>
    <w:next w:val="Heading1"/>
    <w:link w:val="DateChar"/>
    <w:uiPriority w:val="3"/>
    <w:qFormat/>
    <w:pPr>
      <w:spacing w:before="480" w:after="60" w:line="240" w:lineRule="auto"/>
    </w:pPr>
    <w:rPr>
      <w:sz w:val="32"/>
    </w:rPr>
  </w:style>
  <w:style w:type="character" w:customStyle="1" w:styleId="DateChar">
    <w:name w:val="Date Char"/>
    <w:basedOn w:val="DefaultParagraphFont"/>
    <w:link w:val="Date"/>
    <w:uiPriority w:val="3"/>
    <w:rPr>
      <w:sz w:val="32"/>
    </w:rPr>
  </w:style>
  <w:style w:type="paragraph" w:styleId="Footer">
    <w:name w:val="footer"/>
    <w:basedOn w:val="Normal"/>
    <w:link w:val="FooterChar"/>
    <w:uiPriority w:val="99"/>
    <w:unhideWhenUsed/>
    <w:qFormat/>
    <w:pPr>
      <w:spacing w:after="0" w:line="240" w:lineRule="auto"/>
    </w:pPr>
    <w:rPr>
      <w:b/>
      <w:sz w:val="36"/>
    </w:rPr>
  </w:style>
  <w:style w:type="character" w:customStyle="1" w:styleId="FooterChar">
    <w:name w:val="Footer Char"/>
    <w:basedOn w:val="DefaultParagraphFont"/>
    <w:link w:val="Footer"/>
    <w:uiPriority w:val="99"/>
    <w:rPr>
      <w:b/>
      <w:sz w:val="3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Caption">
    <w:name w:val="caption"/>
    <w:basedOn w:val="Normal"/>
    <w:next w:val="Normal"/>
    <w:uiPriority w:val="35"/>
    <w:semiHidden/>
    <w:unhideWhenUsed/>
    <w:qFormat/>
    <w:pPr>
      <w:spacing w:after="200" w:line="240" w:lineRule="auto"/>
    </w:pPr>
    <w:rPr>
      <w:i/>
      <w:iCs/>
      <w:sz w:val="22"/>
      <w:szCs w:val="18"/>
    </w:rPr>
  </w:style>
  <w:style w:type="character" w:styleId="Emphasis">
    <w:name w:val="Emphasis"/>
    <w:basedOn w:val="DefaultParagraphFont"/>
    <w:uiPriority w:val="20"/>
    <w:semiHidden/>
    <w:unhideWhenUsed/>
    <w:qFormat/>
    <w:rPr>
      <w:i/>
      <w:iCs/>
      <w:caps/>
      <w:smallCaps w:val="0"/>
      <w:color w:val="3A3A3A" w:themeColor="text2"/>
    </w:rPr>
  </w:style>
  <w:style w:type="character" w:styleId="IntenseEmphasis">
    <w:name w:val="Intense Emphasis"/>
    <w:basedOn w:val="DefaultParagraphFont"/>
    <w:uiPriority w:val="21"/>
    <w:semiHidden/>
    <w:unhideWhenUsed/>
    <w:qFormat/>
    <w:rPr>
      <w:b/>
      <w:iCs/>
      <w:caps/>
      <w:smallCaps w:val="0"/>
      <w:color w:val="3A3A3A" w:themeColor="text2"/>
    </w:rPr>
  </w:style>
  <w:style w:type="paragraph" w:styleId="IntenseQuote">
    <w:name w:val="Intense Quote"/>
    <w:basedOn w:val="Normal"/>
    <w:next w:val="Normal"/>
    <w:link w:val="IntenseQuoteChar"/>
    <w:uiPriority w:val="30"/>
    <w:semiHidden/>
    <w:unhideWhenUsed/>
    <w:qFormat/>
    <w:pPr>
      <w:pBdr>
        <w:top w:val="single" w:sz="4" w:space="10" w:color="562241" w:themeColor="accent1"/>
        <w:bottom w:val="single" w:sz="4" w:space="10" w:color="562241" w:themeColor="accent1"/>
      </w:pBdr>
      <w:spacing w:before="360" w:after="360"/>
      <w:ind w:left="864" w:right="864"/>
      <w:jc w:val="center"/>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semiHidden/>
    <w:unhideWhenUsed/>
    <w:qFormat/>
    <w:pPr>
      <w:spacing w:before="200"/>
      <w:ind w:left="864" w:right="864"/>
      <w:jc w:val="center"/>
    </w:pPr>
    <w:rPr>
      <w:iCs/>
      <w:sz w:val="36"/>
    </w:rPr>
  </w:style>
  <w:style w:type="character" w:customStyle="1" w:styleId="QuoteChar">
    <w:name w:val="Quote Char"/>
    <w:basedOn w:val="DefaultParagraphFont"/>
    <w:link w:val="Quote"/>
    <w:uiPriority w:val="29"/>
    <w:semiHidden/>
    <w:rPr>
      <w:iCs/>
      <w:sz w:val="36"/>
    </w:rPr>
  </w:style>
  <w:style w:type="character" w:styleId="Strong">
    <w:name w:val="Strong"/>
    <w:basedOn w:val="DefaultParagraphFont"/>
    <w:uiPriority w:val="22"/>
    <w:semiHidden/>
    <w:unhideWhenUsed/>
    <w:qFormat/>
    <w:rPr>
      <w:b/>
      <w:bCs/>
      <w:color w:val="3A3A3A" w:themeColor="text2"/>
    </w:rPr>
  </w:style>
  <w:style w:type="character" w:styleId="SubtleEmphasis">
    <w:name w:val="Subtle Emphasis"/>
    <w:basedOn w:val="DefaultParagraphFont"/>
    <w:uiPriority w:val="19"/>
    <w:semiHidden/>
    <w:unhideWhenUsed/>
    <w:qFormat/>
    <w:rPr>
      <w:i/>
      <w:iCs/>
      <w:color w:val="3A3A3A" w:themeColor="text2"/>
    </w:rPr>
  </w:style>
  <w:style w:type="character" w:styleId="SubtleReference">
    <w:name w:val="Subtle Reference"/>
    <w:basedOn w:val="DefaultParagraphFont"/>
    <w:uiPriority w:val="31"/>
    <w:semiHidden/>
    <w:unhideWhenUsed/>
    <w:qFormat/>
    <w:rPr>
      <w:i/>
      <w:caps/>
      <w:smallCaps w:val="0"/>
      <w:color w:val="3A3A3A" w:themeColor="text2"/>
    </w:rPr>
  </w:style>
  <w:style w:type="paragraph" w:styleId="TOCHeading">
    <w:name w:val="TOC Heading"/>
    <w:basedOn w:val="Heading1"/>
    <w:next w:val="Normal"/>
    <w:uiPriority w:val="39"/>
    <w:semiHidden/>
    <w:unhideWhenUsed/>
    <w:qFormat/>
    <w:pPr>
      <w:outlineLvl w:val="9"/>
    </w:pPr>
  </w:style>
  <w:style w:type="character" w:customStyle="1" w:styleId="Heading3Char">
    <w:name w:val="Heading 3 Char"/>
    <w:basedOn w:val="DefaultParagraphFont"/>
    <w:link w:val="Heading3"/>
    <w:uiPriority w:val="9"/>
    <w:rPr>
      <w:rFonts w:asciiTheme="majorHAnsi" w:eastAsiaTheme="majorEastAsia" w:hAnsiTheme="majorHAnsi" w:cstheme="majorBidi"/>
      <w:b/>
      <w: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z w:val="24"/>
      <w:szCs w:val="21"/>
    </w:rPr>
  </w:style>
  <w:style w:type="character" w:styleId="Hyperlink">
    <w:name w:val="Hyperlink"/>
    <w:basedOn w:val="DefaultParagraphFont"/>
    <w:uiPriority w:val="99"/>
    <w:unhideWhenUsed/>
    <w:rsid w:val="00274D41"/>
    <w:rPr>
      <w:color w:val="36A3B8" w:themeColor="hyperlink"/>
      <w:u w:val="single"/>
    </w:rPr>
  </w:style>
  <w:style w:type="character" w:styleId="UnresolvedMention">
    <w:name w:val="Unresolved Mention"/>
    <w:basedOn w:val="DefaultParagraphFont"/>
    <w:uiPriority w:val="99"/>
    <w:semiHidden/>
    <w:unhideWhenUsed/>
    <w:rsid w:val="00274D41"/>
    <w:rPr>
      <w:color w:val="605E5C"/>
      <w:shd w:val="clear" w:color="auto" w:fill="E1DFDD"/>
    </w:rPr>
  </w:style>
  <w:style w:type="character" w:styleId="FollowedHyperlink">
    <w:name w:val="FollowedHyperlink"/>
    <w:basedOn w:val="DefaultParagraphFont"/>
    <w:uiPriority w:val="99"/>
    <w:semiHidden/>
    <w:unhideWhenUsed/>
    <w:rsid w:val="00C66A16"/>
    <w:rPr>
      <w:color w:val="805273" w:themeColor="followedHyperlink"/>
      <w:u w:val="single"/>
    </w:rPr>
  </w:style>
  <w:style w:type="paragraph" w:styleId="Revision">
    <w:name w:val="Revision"/>
    <w:hidden/>
    <w:uiPriority w:val="99"/>
    <w:semiHidden/>
    <w:rsid w:val="00E21DA2"/>
    <w:pPr>
      <w:spacing w:after="0" w:line="240" w:lineRule="auto"/>
    </w:pPr>
    <w:rPr>
      <w:sz w:val="24"/>
    </w:rPr>
  </w:style>
  <w:style w:type="paragraph" w:styleId="ListParagraph">
    <w:name w:val="List Paragraph"/>
    <w:basedOn w:val="Normal"/>
    <w:uiPriority w:val="34"/>
    <w:unhideWhenUsed/>
    <w:qFormat/>
    <w:rsid w:val="00203AD7"/>
    <w:pPr>
      <w:ind w:left="720"/>
      <w:contextualSpacing/>
    </w:pPr>
  </w:style>
  <w:style w:type="character" w:styleId="CommentReference">
    <w:name w:val="annotation reference"/>
    <w:basedOn w:val="DefaultParagraphFont"/>
    <w:uiPriority w:val="99"/>
    <w:semiHidden/>
    <w:unhideWhenUsed/>
    <w:rsid w:val="00486B83"/>
    <w:rPr>
      <w:sz w:val="16"/>
      <w:szCs w:val="16"/>
    </w:rPr>
  </w:style>
  <w:style w:type="paragraph" w:styleId="CommentText">
    <w:name w:val="annotation text"/>
    <w:basedOn w:val="Normal"/>
    <w:link w:val="CommentTextChar"/>
    <w:uiPriority w:val="99"/>
    <w:unhideWhenUsed/>
    <w:rsid w:val="00486B83"/>
    <w:pPr>
      <w:spacing w:line="240" w:lineRule="auto"/>
    </w:pPr>
    <w:rPr>
      <w:sz w:val="20"/>
      <w:szCs w:val="20"/>
    </w:rPr>
  </w:style>
  <w:style w:type="character" w:customStyle="1" w:styleId="CommentTextChar">
    <w:name w:val="Comment Text Char"/>
    <w:basedOn w:val="DefaultParagraphFont"/>
    <w:link w:val="CommentText"/>
    <w:uiPriority w:val="99"/>
    <w:rsid w:val="00486B83"/>
    <w:rPr>
      <w:sz w:val="20"/>
      <w:szCs w:val="20"/>
    </w:rPr>
  </w:style>
  <w:style w:type="paragraph" w:styleId="CommentSubject">
    <w:name w:val="annotation subject"/>
    <w:basedOn w:val="CommentText"/>
    <w:next w:val="CommentText"/>
    <w:link w:val="CommentSubjectChar"/>
    <w:uiPriority w:val="99"/>
    <w:semiHidden/>
    <w:unhideWhenUsed/>
    <w:rsid w:val="00486B83"/>
    <w:rPr>
      <w:b/>
      <w:bCs/>
    </w:rPr>
  </w:style>
  <w:style w:type="character" w:customStyle="1" w:styleId="CommentSubjectChar">
    <w:name w:val="Comment Subject Char"/>
    <w:basedOn w:val="CommentTextChar"/>
    <w:link w:val="CommentSubject"/>
    <w:uiPriority w:val="99"/>
    <w:semiHidden/>
    <w:rsid w:val="00486B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sopassociation.org/awards/the-aace-award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AACE202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urveymonkey.com/r/RX6P3X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0936bd-e877-4842-841c-4ce9d75ec4d4">
      <Terms xmlns="http://schemas.microsoft.com/office/infopath/2007/PartnerControls"/>
    </lcf76f155ced4ddcb4097134ff3c332f>
    <TaxCatchAll xmlns="5b3d647d-3877-44d4-8c07-185d32c79d9c" xsi:nil="true"/>
    <MC xmlns="fa0936bd-e877-4842-841c-4ce9d75ec4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12B2B02C588C4A810D6D526D1F422D" ma:contentTypeVersion="23" ma:contentTypeDescription="Create a new document." ma:contentTypeScope="" ma:versionID="cdbff4a5466256a87036414511c0b6db">
  <xsd:schema xmlns:xsd="http://www.w3.org/2001/XMLSchema" xmlns:xs="http://www.w3.org/2001/XMLSchema" xmlns:p="http://schemas.microsoft.com/office/2006/metadata/properties" xmlns:ns2="fa0936bd-e877-4842-841c-4ce9d75ec4d4" xmlns:ns3="5b3d647d-3877-44d4-8c07-185d32c79d9c" targetNamespace="http://schemas.microsoft.com/office/2006/metadata/properties" ma:root="true" ma:fieldsID="16a67c6302ea9761089461558e1d4c63" ns2:_="" ns3:_="">
    <xsd:import namespace="fa0936bd-e877-4842-841c-4ce9d75ec4d4"/>
    <xsd:import namespace="5b3d647d-3877-44d4-8c07-185d32c79d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C"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936bd-e877-4842-841c-4ce9d75ec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778a07-70e1-43f9-86e8-65ea19cf80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C" ma:index="26" nillable="true" ma:displayName="MC" ma:format="Dropdown" ma:internalName="MC">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3d647d-3877-44d4-8c07-185d32c79d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08942f-d9a2-4b62-9b2f-8a6682632623}" ma:internalName="TaxCatchAll" ma:showField="CatchAllData" ma:web="5b3d647d-3877-44d4-8c07-185d32c79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C5E417-EE95-4801-BB60-AA77E12B1FEE}">
  <ds:schemaRefs>
    <ds:schemaRef ds:uri="http://schemas.microsoft.com/office/2006/metadata/properties"/>
    <ds:schemaRef ds:uri="http://schemas.microsoft.com/office/infopath/2007/PartnerControls"/>
    <ds:schemaRef ds:uri="fa0936bd-e877-4842-841c-4ce9d75ec4d4"/>
    <ds:schemaRef ds:uri="5b3d647d-3877-44d4-8c07-185d32c79d9c"/>
  </ds:schemaRefs>
</ds:datastoreItem>
</file>

<file path=customXml/itemProps2.xml><?xml version="1.0" encoding="utf-8"?>
<ds:datastoreItem xmlns:ds="http://schemas.openxmlformats.org/officeDocument/2006/customXml" ds:itemID="{B216B7C5-0E3B-4334-ABCD-4B4183B12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936bd-e877-4842-841c-4ce9d75ec4d4"/>
    <ds:schemaRef ds:uri="5b3d647d-3877-44d4-8c07-185d32c79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A72C0-82DC-4961-9ECB-C9F5443F11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1565</Words>
  <Characters>8926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10471</CharactersWithSpaces>
  <SharedDoc>false</SharedDoc>
  <HLinks>
    <vt:vector size="12" baseType="variant">
      <vt:variant>
        <vt:i4>2031671</vt:i4>
      </vt:variant>
      <vt:variant>
        <vt:i4>3</vt:i4>
      </vt:variant>
      <vt:variant>
        <vt:i4>0</vt:i4>
      </vt:variant>
      <vt:variant>
        <vt:i4>5</vt:i4>
      </vt:variant>
      <vt:variant>
        <vt:lpwstr>mailto:media@esopassociation.org</vt:lpwstr>
      </vt:variant>
      <vt:variant>
        <vt:lpwstr/>
      </vt:variant>
      <vt:variant>
        <vt:i4>3211323</vt:i4>
      </vt:variant>
      <vt:variant>
        <vt:i4>0</vt:i4>
      </vt:variant>
      <vt:variant>
        <vt:i4>0</vt:i4>
      </vt:variant>
      <vt:variant>
        <vt:i4>5</vt:i4>
      </vt:variant>
      <vt:variant>
        <vt:lpwstr>https://esopassociation.org/awards/the-aace-awards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Edwards</cp:lastModifiedBy>
  <cp:revision>2</cp:revision>
  <dcterms:created xsi:type="dcterms:W3CDTF">2025-02-15T16:14:00Z</dcterms:created>
  <dcterms:modified xsi:type="dcterms:W3CDTF">2025-02-15T16:14:00Z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y fmtid="{D5CDD505-2E9C-101B-9397-08002B2CF9AE}" pid="3" name="ContentTypeId">
    <vt:lpwstr>0x0101002912B2B02C588C4A810D6D526D1F422D</vt:lpwstr>
  </property>
  <property fmtid="{D5CDD505-2E9C-101B-9397-08002B2CF9AE}" pid="4" name="MediaServiceImageTags">
    <vt:lpwstr/>
  </property>
</Properties>
</file>